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46AD" w:rsidRPr="006C1DD4" w:rsidRDefault="000E47CB" w:rsidP="008F5111">
      <w:pPr>
        <w:spacing w:line="480" w:lineRule="auto"/>
        <w:jc w:val="center"/>
        <w:rPr>
          <w:rFonts w:ascii="Times New Roman" w:eastAsia="Times New Roman" w:hAnsi="Times New Roman" w:cs="Times New Roman"/>
          <w:b/>
          <w:sz w:val="28"/>
          <w:szCs w:val="28"/>
        </w:rPr>
      </w:pPr>
      <w:bookmarkStart w:id="0" w:name="_GoBack"/>
      <w:bookmarkEnd w:id="0"/>
      <w:r w:rsidRPr="006C1DD4">
        <w:rPr>
          <w:rFonts w:ascii="Times New Roman" w:eastAsia="Times New Roman" w:hAnsi="Times New Roman" w:cs="Times New Roman"/>
          <w:b/>
          <w:sz w:val="28"/>
          <w:szCs w:val="28"/>
        </w:rPr>
        <w:t>Praying without Hoping</w:t>
      </w:r>
    </w:p>
    <w:p w:rsidR="006C1DD4" w:rsidRPr="008F5111" w:rsidRDefault="006C1DD4" w:rsidP="006C1DD4">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Translation by Levi Morrow and edited by Alan Brill –all rights reserved.</w:t>
      </w:r>
    </w:p>
    <w:p w:rsidR="00720BF6" w:rsidRDefault="000E47C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36497">
        <w:rPr>
          <w:rFonts w:ascii="Times New Roman" w:eastAsia="Times New Roman" w:hAnsi="Times New Roman" w:cs="Times New Roman"/>
          <w:sz w:val="24"/>
          <w:szCs w:val="24"/>
        </w:rPr>
        <w:t xml:space="preserve">Both </w:t>
      </w:r>
      <w:proofErr w:type="spellStart"/>
      <w:r>
        <w:rPr>
          <w:rFonts w:ascii="Times New Roman" w:eastAsia="Times New Roman" w:hAnsi="Times New Roman" w:cs="Times New Roman"/>
          <w:sz w:val="24"/>
          <w:szCs w:val="24"/>
        </w:rPr>
        <w:t>Rebbe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Naḥman</w:t>
      </w:r>
      <w:proofErr w:type="spellEnd"/>
      <w:r>
        <w:rPr>
          <w:rFonts w:ascii="Times New Roman" w:eastAsia="Times New Roman" w:hAnsi="Times New Roman" w:cs="Times New Roman"/>
          <w:sz w:val="24"/>
          <w:szCs w:val="24"/>
        </w:rPr>
        <w:t xml:space="preserve"> of </w:t>
      </w:r>
      <w:proofErr w:type="spellStart"/>
      <w:r>
        <w:rPr>
          <w:rFonts w:ascii="Times New Roman" w:eastAsia="Times New Roman" w:hAnsi="Times New Roman" w:cs="Times New Roman"/>
          <w:sz w:val="24"/>
          <w:szCs w:val="24"/>
        </w:rPr>
        <w:t>Bratslav</w:t>
      </w:r>
      <w:proofErr w:type="spellEnd"/>
      <w:r w:rsidR="00336497">
        <w:rPr>
          <w:rFonts w:ascii="Times New Roman" w:eastAsia="Times New Roman" w:hAnsi="Times New Roman" w:cs="Times New Roman"/>
          <w:sz w:val="24"/>
          <w:szCs w:val="24"/>
        </w:rPr>
        <w:t xml:space="preserve"> and Jacques</w:t>
      </w:r>
      <w:r>
        <w:rPr>
          <w:rFonts w:ascii="Times New Roman" w:eastAsia="Times New Roman" w:hAnsi="Times New Roman" w:cs="Times New Roman"/>
          <w:sz w:val="24"/>
          <w:szCs w:val="24"/>
        </w:rPr>
        <w:t xml:space="preserve"> Derrida taught tha</w:t>
      </w:r>
      <w:r w:rsidR="00720BF6">
        <w:rPr>
          <w:rFonts w:ascii="Times New Roman" w:eastAsia="Times New Roman" w:hAnsi="Times New Roman" w:cs="Times New Roman"/>
          <w:sz w:val="24"/>
          <w:szCs w:val="24"/>
        </w:rPr>
        <w:t xml:space="preserve">t prayer, as well as faith, </w:t>
      </w:r>
      <w:r w:rsidR="00336497">
        <w:rPr>
          <w:rFonts w:ascii="Times New Roman" w:eastAsia="Times New Roman" w:hAnsi="Times New Roman" w:cs="Times New Roman"/>
          <w:sz w:val="24"/>
          <w:szCs w:val="24"/>
        </w:rPr>
        <w:t xml:space="preserve">are </w:t>
      </w:r>
      <w:r w:rsidR="00720BF6">
        <w:rPr>
          <w:rFonts w:ascii="Times New Roman" w:eastAsia="Times New Roman" w:hAnsi="Times New Roman" w:cs="Times New Roman"/>
          <w:sz w:val="24"/>
          <w:szCs w:val="24"/>
        </w:rPr>
        <w:t xml:space="preserve">only possible through absolute renunciation, </w:t>
      </w:r>
      <w:r w:rsidR="00336497">
        <w:rPr>
          <w:rFonts w:ascii="Times New Roman" w:eastAsia="Times New Roman" w:hAnsi="Times New Roman" w:cs="Times New Roman"/>
          <w:sz w:val="24"/>
          <w:szCs w:val="24"/>
        </w:rPr>
        <w:t xml:space="preserve">praying without hope or future. </w:t>
      </w:r>
    </w:p>
    <w:p w:rsidR="000C3B87" w:rsidRDefault="00336497">
      <w:pPr>
        <w:spacing w:line="48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Rebbe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Nachman</w:t>
      </w:r>
      <w:proofErr w:type="spellEnd"/>
      <w:r>
        <w:rPr>
          <w:rFonts w:ascii="Times New Roman" w:eastAsia="Times New Roman" w:hAnsi="Times New Roman" w:cs="Times New Roman"/>
          <w:sz w:val="24"/>
          <w:szCs w:val="24"/>
        </w:rPr>
        <w:t xml:space="preserve"> wrote: “T</w:t>
      </w:r>
      <w:r w:rsidR="000E47CB">
        <w:rPr>
          <w:rFonts w:ascii="Times New Roman" w:eastAsia="Times New Roman" w:hAnsi="Times New Roman" w:cs="Times New Roman"/>
          <w:sz w:val="24"/>
          <w:szCs w:val="24"/>
        </w:rPr>
        <w:t xml:space="preserve">his is when you pray without any </w:t>
      </w:r>
      <w:r w:rsidR="000C3B87">
        <w:rPr>
          <w:rFonts w:ascii="Times New Roman" w:eastAsia="Times New Roman" w:hAnsi="Times New Roman" w:cs="Times New Roman"/>
          <w:sz w:val="24"/>
          <w:szCs w:val="24"/>
        </w:rPr>
        <w:t xml:space="preserve">intent for personal benefit, without </w:t>
      </w:r>
      <w:r w:rsidR="000E47CB">
        <w:rPr>
          <w:rFonts w:ascii="Times New Roman" w:eastAsia="Times New Roman" w:hAnsi="Times New Roman" w:cs="Times New Roman"/>
          <w:sz w:val="24"/>
          <w:szCs w:val="24"/>
        </w:rPr>
        <w:t>think</w:t>
      </w:r>
      <w:r w:rsidR="000C3B87">
        <w:rPr>
          <w:rFonts w:ascii="Times New Roman" w:eastAsia="Times New Roman" w:hAnsi="Times New Roman" w:cs="Times New Roman"/>
          <w:sz w:val="24"/>
          <w:szCs w:val="24"/>
        </w:rPr>
        <w:t>ing</w:t>
      </w:r>
      <w:r w:rsidR="000E47CB">
        <w:rPr>
          <w:rFonts w:ascii="Times New Roman" w:eastAsia="Times New Roman" w:hAnsi="Times New Roman" w:cs="Times New Roman"/>
          <w:sz w:val="24"/>
          <w:szCs w:val="24"/>
        </w:rPr>
        <w:t xml:space="preserve"> about yourself at all</w:t>
      </w:r>
      <w:r w:rsidR="000C3B87">
        <w:rPr>
          <w:rFonts w:ascii="Times New Roman" w:eastAsia="Times New Roman" w:hAnsi="Times New Roman" w:cs="Times New Roman"/>
          <w:sz w:val="24"/>
          <w:szCs w:val="24"/>
        </w:rPr>
        <w:t xml:space="preserve">, as if you did not exist. Following </w:t>
      </w:r>
      <w:r w:rsidR="000E47CB">
        <w:rPr>
          <w:rFonts w:ascii="Times New Roman" w:eastAsia="Times New Roman" w:hAnsi="Times New Roman" w:cs="Times New Roman"/>
          <w:sz w:val="24"/>
          <w:szCs w:val="24"/>
        </w:rPr>
        <w:t>the verse, ‘It is for your sake that we are slain all day long’ (</w:t>
      </w:r>
      <w:r w:rsidR="000E47CB" w:rsidRPr="000C3B87">
        <w:rPr>
          <w:rFonts w:ascii="Times New Roman" w:eastAsia="Times New Roman" w:hAnsi="Times New Roman" w:cs="Times New Roman"/>
          <w:i/>
          <w:sz w:val="24"/>
          <w:szCs w:val="24"/>
        </w:rPr>
        <w:t>Psalms</w:t>
      </w:r>
      <w:r w:rsidR="000E47CB">
        <w:rPr>
          <w:rFonts w:ascii="Times New Roman" w:eastAsia="Times New Roman" w:hAnsi="Times New Roman" w:cs="Times New Roman"/>
          <w:sz w:val="24"/>
          <w:szCs w:val="24"/>
        </w:rPr>
        <w:t xml:space="preserve"> 44:23).”</w:t>
      </w:r>
      <w:r w:rsidR="000E47CB">
        <w:rPr>
          <w:rFonts w:ascii="Times New Roman" w:eastAsia="Times New Roman" w:hAnsi="Times New Roman" w:cs="Times New Roman"/>
          <w:sz w:val="24"/>
          <w:szCs w:val="24"/>
          <w:vertAlign w:val="superscript"/>
        </w:rPr>
        <w:footnoteReference w:id="1"/>
      </w:r>
      <w:r w:rsidR="000E47CB">
        <w:rPr>
          <w:rFonts w:ascii="Times New Roman" w:eastAsia="Times New Roman" w:hAnsi="Times New Roman" w:cs="Times New Roman"/>
          <w:sz w:val="24"/>
          <w:szCs w:val="24"/>
        </w:rPr>
        <w:t xml:space="preserve"> </w:t>
      </w:r>
      <w:r w:rsidR="000C3B87">
        <w:rPr>
          <w:rFonts w:ascii="Times New Roman" w:eastAsia="Times New Roman" w:hAnsi="Times New Roman" w:cs="Times New Roman"/>
          <w:sz w:val="24"/>
          <w:szCs w:val="24"/>
        </w:rPr>
        <w:t xml:space="preserve"> Derrida’s version: “Prayer </w:t>
      </w:r>
      <w:r w:rsidR="000E47CB">
        <w:rPr>
          <w:rFonts w:ascii="Times New Roman" w:eastAsia="Times New Roman" w:hAnsi="Times New Roman" w:cs="Times New Roman"/>
          <w:sz w:val="24"/>
          <w:szCs w:val="24"/>
        </w:rPr>
        <w:t>does not hope for anything, not even from the future.”</w:t>
      </w:r>
      <w:r w:rsidR="000E47CB">
        <w:rPr>
          <w:rFonts w:ascii="Times New Roman" w:eastAsia="Times New Roman" w:hAnsi="Times New Roman" w:cs="Times New Roman"/>
          <w:sz w:val="24"/>
          <w:szCs w:val="24"/>
          <w:vertAlign w:val="superscript"/>
        </w:rPr>
        <w:footnoteReference w:id="2"/>
      </w:r>
      <w:r w:rsidR="000E47CB">
        <w:rPr>
          <w:rFonts w:ascii="Times New Roman" w:eastAsia="Times New Roman" w:hAnsi="Times New Roman" w:cs="Times New Roman"/>
          <w:sz w:val="24"/>
          <w:szCs w:val="24"/>
        </w:rPr>
        <w:t xml:space="preserve"> </w:t>
      </w:r>
    </w:p>
    <w:p w:rsidR="0032397B" w:rsidRDefault="0032397B" w:rsidP="0032397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000E47CB">
        <w:rPr>
          <w:rFonts w:ascii="Times New Roman" w:eastAsia="Times New Roman" w:hAnsi="Times New Roman" w:cs="Times New Roman"/>
          <w:sz w:val="24"/>
          <w:szCs w:val="24"/>
        </w:rPr>
        <w:t xml:space="preserve">rayer </w:t>
      </w:r>
      <w:r w:rsidR="000C3B87">
        <w:rPr>
          <w:rFonts w:ascii="Times New Roman" w:eastAsia="Times New Roman" w:hAnsi="Times New Roman" w:cs="Times New Roman"/>
          <w:sz w:val="24"/>
          <w:szCs w:val="24"/>
        </w:rPr>
        <w:t xml:space="preserve">without hope </w:t>
      </w:r>
      <w:r w:rsidR="000E47CB">
        <w:rPr>
          <w:rFonts w:ascii="Times New Roman" w:eastAsia="Times New Roman" w:hAnsi="Times New Roman" w:cs="Times New Roman"/>
          <w:sz w:val="24"/>
          <w:szCs w:val="24"/>
        </w:rPr>
        <w:t>does not demand the typical religious self-sacrifice (</w:t>
      </w:r>
      <w:proofErr w:type="spellStart"/>
      <w:r w:rsidR="000E47CB">
        <w:rPr>
          <w:rFonts w:ascii="Times New Roman" w:eastAsia="Times New Roman" w:hAnsi="Times New Roman" w:cs="Times New Roman"/>
          <w:i/>
          <w:sz w:val="24"/>
          <w:szCs w:val="24"/>
        </w:rPr>
        <w:t>mesirut</w:t>
      </w:r>
      <w:proofErr w:type="spellEnd"/>
      <w:r w:rsidR="000E47CB">
        <w:rPr>
          <w:rFonts w:ascii="Times New Roman" w:eastAsia="Times New Roman" w:hAnsi="Times New Roman" w:cs="Times New Roman"/>
          <w:i/>
          <w:sz w:val="24"/>
          <w:szCs w:val="24"/>
        </w:rPr>
        <w:t xml:space="preserve"> </w:t>
      </w:r>
      <w:proofErr w:type="spellStart"/>
      <w:r w:rsidR="000E47CB">
        <w:rPr>
          <w:rFonts w:ascii="Times New Roman" w:eastAsia="Times New Roman" w:hAnsi="Times New Roman" w:cs="Times New Roman"/>
          <w:i/>
          <w:sz w:val="24"/>
          <w:szCs w:val="24"/>
        </w:rPr>
        <w:t>nefesh</w:t>
      </w:r>
      <w:proofErr w:type="spellEnd"/>
      <w:r>
        <w:rPr>
          <w:rFonts w:ascii="Times New Roman" w:eastAsia="Times New Roman" w:hAnsi="Times New Roman" w:cs="Times New Roman"/>
          <w:sz w:val="24"/>
          <w:szCs w:val="24"/>
        </w:rPr>
        <w:t xml:space="preserve">), in which a person </w:t>
      </w:r>
      <w:r w:rsidR="000C3B87">
        <w:rPr>
          <w:rFonts w:ascii="Times New Roman" w:eastAsia="Times New Roman" w:hAnsi="Times New Roman" w:cs="Times New Roman"/>
          <w:sz w:val="24"/>
          <w:szCs w:val="24"/>
        </w:rPr>
        <w:t xml:space="preserve">nullifies </w:t>
      </w:r>
      <w:r w:rsidR="000E47CB">
        <w:rPr>
          <w:rFonts w:ascii="Times New Roman" w:eastAsia="Times New Roman" w:hAnsi="Times New Roman" w:cs="Times New Roman"/>
          <w:sz w:val="24"/>
          <w:szCs w:val="24"/>
        </w:rPr>
        <w:t>(</w:t>
      </w:r>
      <w:proofErr w:type="spellStart"/>
      <w:r w:rsidR="000E47CB">
        <w:rPr>
          <w:rFonts w:ascii="Times New Roman" w:eastAsia="Times New Roman" w:hAnsi="Times New Roman" w:cs="Times New Roman"/>
          <w:i/>
          <w:sz w:val="24"/>
          <w:szCs w:val="24"/>
        </w:rPr>
        <w:t>mevatel</w:t>
      </w:r>
      <w:proofErr w:type="spellEnd"/>
      <w:r w:rsidR="000E47CB">
        <w:rPr>
          <w:rFonts w:ascii="Times New Roman" w:eastAsia="Times New Roman" w:hAnsi="Times New Roman" w:cs="Times New Roman"/>
          <w:sz w:val="24"/>
          <w:szCs w:val="24"/>
        </w:rPr>
        <w:t>) his self</w:t>
      </w:r>
      <w:r>
        <w:rPr>
          <w:rFonts w:ascii="Times New Roman" w:eastAsia="Times New Roman" w:hAnsi="Times New Roman" w:cs="Times New Roman"/>
          <w:sz w:val="24"/>
          <w:szCs w:val="24"/>
        </w:rPr>
        <w:t xml:space="preserve"> and his needs in favor of God. R</w:t>
      </w:r>
      <w:r w:rsidR="00336497">
        <w:rPr>
          <w:rFonts w:ascii="Times New Roman" w:eastAsia="Times New Roman" w:hAnsi="Times New Roman" w:cs="Times New Roman"/>
          <w:sz w:val="24"/>
          <w:szCs w:val="24"/>
        </w:rPr>
        <w:t xml:space="preserve">ather </w:t>
      </w:r>
      <w:r>
        <w:rPr>
          <w:rFonts w:ascii="Times New Roman" w:eastAsia="Times New Roman" w:hAnsi="Times New Roman" w:cs="Times New Roman"/>
          <w:sz w:val="24"/>
          <w:szCs w:val="24"/>
        </w:rPr>
        <w:t>it embodies self-sacrifice, in that t</w:t>
      </w:r>
      <w:r w:rsidR="000E47CB">
        <w:rPr>
          <w:rFonts w:ascii="Times New Roman" w:eastAsia="Times New Roman" w:hAnsi="Times New Roman" w:cs="Times New Roman"/>
          <w:sz w:val="24"/>
          <w:szCs w:val="24"/>
        </w:rPr>
        <w:t xml:space="preserve">he purest prayer is located in its impossibility, as total self-sacrifice, purposeless suicide. </w:t>
      </w:r>
    </w:p>
    <w:p w:rsidR="0032397B" w:rsidRDefault="0032397B" w:rsidP="0032397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[According to Derrida,] </w:t>
      </w:r>
      <w:r w:rsidR="000E47CB">
        <w:rPr>
          <w:rFonts w:ascii="Times New Roman" w:eastAsia="Times New Roman" w:hAnsi="Times New Roman" w:cs="Times New Roman"/>
          <w:sz w:val="24"/>
          <w:szCs w:val="24"/>
        </w:rPr>
        <w:t xml:space="preserve">Prayer turns “to the other without </w:t>
      </w:r>
      <w:r>
        <w:rPr>
          <w:rFonts w:ascii="Times New Roman" w:eastAsia="Times New Roman" w:hAnsi="Times New Roman" w:cs="Times New Roman"/>
          <w:sz w:val="24"/>
          <w:szCs w:val="24"/>
        </w:rPr>
        <w:t xml:space="preserve">future </w:t>
      </w:r>
      <w:r w:rsidR="000E47CB">
        <w:rPr>
          <w:rFonts w:ascii="Times New Roman" w:eastAsia="Times New Roman" w:hAnsi="Times New Roman" w:cs="Times New Roman"/>
          <w:sz w:val="24"/>
          <w:szCs w:val="24"/>
        </w:rPr>
        <w:t>hope,</w:t>
      </w:r>
      <w:r>
        <w:rPr>
          <w:rFonts w:ascii="Times New Roman" w:eastAsia="Times New Roman" w:hAnsi="Times New Roman" w:cs="Times New Roman"/>
          <w:sz w:val="24"/>
          <w:szCs w:val="24"/>
        </w:rPr>
        <w:t xml:space="preserve"> only towards the past. It </w:t>
      </w:r>
      <w:r w:rsidR="000E47CB">
        <w:rPr>
          <w:rFonts w:ascii="Times New Roman" w:eastAsia="Times New Roman" w:hAnsi="Times New Roman" w:cs="Times New Roman"/>
          <w:sz w:val="24"/>
          <w:szCs w:val="24"/>
        </w:rPr>
        <w:t xml:space="preserve">returns, without a future. </w:t>
      </w:r>
      <w:r w:rsidR="00336497">
        <w:rPr>
          <w:rFonts w:ascii="Times New Roman" w:eastAsia="Times New Roman" w:hAnsi="Times New Roman" w:cs="Times New Roman"/>
          <w:sz w:val="24"/>
          <w:szCs w:val="24"/>
        </w:rPr>
        <w:t>However,</w:t>
      </w:r>
      <w:r w:rsidR="000E47CB">
        <w:rPr>
          <w:rFonts w:ascii="Times New Roman" w:eastAsia="Times New Roman" w:hAnsi="Times New Roman" w:cs="Times New Roman"/>
          <w:sz w:val="24"/>
          <w:szCs w:val="24"/>
        </w:rPr>
        <w:t xml:space="preserve"> despite this, you pray. Is this possible?”</w:t>
      </w:r>
      <w:r>
        <w:rPr>
          <w:rFonts w:ascii="Times New Roman" w:eastAsia="Times New Roman" w:hAnsi="Times New Roman" w:cs="Times New Roman"/>
          <w:sz w:val="24"/>
          <w:szCs w:val="24"/>
        </w:rPr>
        <w:t xml:space="preserve"> If this is so, </w:t>
      </w:r>
    </w:p>
    <w:p w:rsidR="00CE46AD" w:rsidRDefault="00336497">
      <w:pPr>
        <w:spacing w:line="48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we</w:t>
      </w:r>
      <w:proofErr w:type="gramEnd"/>
      <w:r>
        <w:rPr>
          <w:rFonts w:ascii="Times New Roman" w:eastAsia="Times New Roman" w:hAnsi="Times New Roman" w:cs="Times New Roman"/>
          <w:sz w:val="24"/>
          <w:szCs w:val="24"/>
        </w:rPr>
        <w:t xml:space="preserve"> might ask: </w:t>
      </w:r>
      <w:r w:rsidR="000E47CB">
        <w:rPr>
          <w:rFonts w:ascii="Times New Roman" w:eastAsia="Times New Roman" w:hAnsi="Times New Roman" w:cs="Times New Roman"/>
          <w:sz w:val="24"/>
          <w:szCs w:val="24"/>
        </w:rPr>
        <w:t>why, indeed, should you pray?</w:t>
      </w:r>
    </w:p>
    <w:p w:rsidR="00CE46AD" w:rsidRDefault="0032397B">
      <w:pPr>
        <w:spacing w:after="20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[Derrida answers:] </w:t>
      </w:r>
      <w:r w:rsidR="000E47CB">
        <w:rPr>
          <w:rFonts w:ascii="Times New Roman" w:eastAsia="Times New Roman" w:hAnsi="Times New Roman" w:cs="Times New Roman"/>
          <w:sz w:val="24"/>
          <w:szCs w:val="24"/>
        </w:rPr>
        <w:t xml:space="preserve">Is it possible to pray without hope, not just without any request, but while renouncing all hope? If we agree that this prayer, pure prayer, cleansed of all hope, is possible, would that not mean that the prayer’s essence </w:t>
      </w:r>
      <w:proofErr w:type="gramStart"/>
      <w:r w:rsidR="000E47CB">
        <w:rPr>
          <w:rFonts w:ascii="Times New Roman" w:eastAsia="Times New Roman" w:hAnsi="Times New Roman" w:cs="Times New Roman"/>
          <w:sz w:val="24"/>
          <w:szCs w:val="24"/>
        </w:rPr>
        <w:t>is connected</w:t>
      </w:r>
      <w:proofErr w:type="gramEnd"/>
      <w:r w:rsidR="000E47CB">
        <w:rPr>
          <w:rFonts w:ascii="Times New Roman" w:eastAsia="Times New Roman" w:hAnsi="Times New Roman" w:cs="Times New Roman"/>
          <w:sz w:val="24"/>
          <w:szCs w:val="24"/>
        </w:rPr>
        <w:t xml:space="preserve"> to this despair, to this lack of hope? [...] I can imagine a response to this terrifying doubt: even then, </w:t>
      </w:r>
      <w:proofErr w:type="gramStart"/>
      <w:r w:rsidR="000E47CB">
        <w:rPr>
          <w:rFonts w:ascii="Times New Roman" w:eastAsia="Times New Roman" w:hAnsi="Times New Roman" w:cs="Times New Roman"/>
          <w:sz w:val="24"/>
          <w:szCs w:val="24"/>
        </w:rPr>
        <w:t>at the moment</w:t>
      </w:r>
      <w:proofErr w:type="gramEnd"/>
      <w:r w:rsidR="000E47CB">
        <w:rPr>
          <w:rFonts w:ascii="Times New Roman" w:eastAsia="Times New Roman" w:hAnsi="Times New Roman" w:cs="Times New Roman"/>
          <w:sz w:val="24"/>
          <w:szCs w:val="24"/>
        </w:rPr>
        <w:t xml:space="preserve"> when I pray without hope, there is hope within the prayer. I hope, minimally, that someone takes part in my prayer, </w:t>
      </w:r>
      <w:r w:rsidR="0064390B">
        <w:rPr>
          <w:rFonts w:ascii="Times New Roman" w:eastAsia="Times New Roman" w:hAnsi="Times New Roman" w:cs="Times New Roman"/>
          <w:sz w:val="24"/>
          <w:szCs w:val="24"/>
        </w:rPr>
        <w:t xml:space="preserve">or </w:t>
      </w:r>
      <w:r w:rsidR="000E47CB">
        <w:rPr>
          <w:rFonts w:ascii="Times New Roman" w:eastAsia="Times New Roman" w:hAnsi="Times New Roman" w:cs="Times New Roman"/>
          <w:sz w:val="24"/>
          <w:szCs w:val="24"/>
        </w:rPr>
        <w:t xml:space="preserve">that someone hears my prayer, or someone understands my hopelessness and despair. Thus, despite everything, there is still hope and future. </w:t>
      </w:r>
      <w:proofErr w:type="gramStart"/>
      <w:r w:rsidR="000E47CB">
        <w:rPr>
          <w:rFonts w:ascii="Times New Roman" w:eastAsia="Times New Roman" w:hAnsi="Times New Roman" w:cs="Times New Roman"/>
          <w:sz w:val="24"/>
          <w:szCs w:val="24"/>
        </w:rPr>
        <w:t>But</w:t>
      </w:r>
      <w:proofErr w:type="gramEnd"/>
      <w:r w:rsidR="000E47CB">
        <w:rPr>
          <w:rFonts w:ascii="Times New Roman" w:eastAsia="Times New Roman" w:hAnsi="Times New Roman" w:cs="Times New Roman"/>
          <w:sz w:val="24"/>
          <w:szCs w:val="24"/>
        </w:rPr>
        <w:t xml:space="preserve"> perhaps not. Perhaps not. At least perhaps. This too, in regards to the terrifying nature of prayer.</w:t>
      </w:r>
      <w:r w:rsidR="000E47CB">
        <w:rPr>
          <w:rFonts w:ascii="Times New Roman" w:eastAsia="Times New Roman" w:hAnsi="Times New Roman" w:cs="Times New Roman"/>
          <w:sz w:val="24"/>
          <w:szCs w:val="24"/>
          <w:vertAlign w:val="superscript"/>
        </w:rPr>
        <w:footnoteReference w:id="3"/>
      </w:r>
    </w:p>
    <w:p w:rsidR="00CE46AD" w:rsidRDefault="0064390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Prayer is empty </w:t>
      </w:r>
      <w:r w:rsidR="000E47CB">
        <w:rPr>
          <w:rFonts w:ascii="Times New Roman" w:eastAsia="Times New Roman" w:hAnsi="Times New Roman" w:cs="Times New Roman"/>
          <w:sz w:val="24"/>
          <w:szCs w:val="24"/>
        </w:rPr>
        <w:t>mecha</w:t>
      </w:r>
      <w:r>
        <w:rPr>
          <w:rFonts w:ascii="Times New Roman" w:eastAsia="Times New Roman" w:hAnsi="Times New Roman" w:cs="Times New Roman"/>
          <w:sz w:val="24"/>
          <w:szCs w:val="24"/>
        </w:rPr>
        <w:t xml:space="preserve">nical </w:t>
      </w:r>
      <w:r w:rsidR="000E47CB">
        <w:rPr>
          <w:rFonts w:ascii="Times New Roman" w:eastAsia="Times New Roman" w:hAnsi="Times New Roman" w:cs="Times New Roman"/>
          <w:sz w:val="24"/>
          <w:szCs w:val="24"/>
        </w:rPr>
        <w:t xml:space="preserve">speech, but in some form or </w:t>
      </w:r>
      <w:r w:rsidR="00336497">
        <w:rPr>
          <w:rFonts w:ascii="Times New Roman" w:eastAsia="Times New Roman" w:hAnsi="Times New Roman" w:cs="Times New Roman"/>
          <w:sz w:val="24"/>
          <w:szCs w:val="24"/>
        </w:rPr>
        <w:t>another,</w:t>
      </w:r>
      <w:r w:rsidR="000E47CB">
        <w:rPr>
          <w:rFonts w:ascii="Times New Roman" w:eastAsia="Times New Roman" w:hAnsi="Times New Roman" w:cs="Times New Roman"/>
          <w:sz w:val="24"/>
          <w:szCs w:val="24"/>
        </w:rPr>
        <w:t xml:space="preserve"> it cuts th</w:t>
      </w:r>
      <w:r w:rsidR="00364C12">
        <w:rPr>
          <w:rFonts w:ascii="Times New Roman" w:eastAsia="Times New Roman" w:hAnsi="Times New Roman" w:cs="Times New Roman"/>
          <w:sz w:val="24"/>
          <w:szCs w:val="24"/>
        </w:rPr>
        <w:t xml:space="preserve">rough what </w:t>
      </w:r>
      <w:proofErr w:type="spellStart"/>
      <w:r w:rsidR="00364C12">
        <w:rPr>
          <w:rFonts w:ascii="Times New Roman" w:eastAsia="Times New Roman" w:hAnsi="Times New Roman" w:cs="Times New Roman"/>
          <w:sz w:val="24"/>
          <w:szCs w:val="24"/>
        </w:rPr>
        <w:t>Rebbe</w:t>
      </w:r>
      <w:proofErr w:type="spellEnd"/>
      <w:r w:rsidR="00364C12">
        <w:rPr>
          <w:rFonts w:ascii="Times New Roman" w:eastAsia="Times New Roman" w:hAnsi="Times New Roman" w:cs="Times New Roman"/>
          <w:sz w:val="24"/>
          <w:szCs w:val="24"/>
        </w:rPr>
        <w:t xml:space="preserve"> </w:t>
      </w:r>
      <w:proofErr w:type="spellStart"/>
      <w:r w:rsidR="00364C12">
        <w:rPr>
          <w:rFonts w:ascii="Times New Roman" w:eastAsia="Times New Roman" w:hAnsi="Times New Roman" w:cs="Times New Roman"/>
          <w:sz w:val="24"/>
          <w:szCs w:val="24"/>
        </w:rPr>
        <w:t>Naḥman</w:t>
      </w:r>
      <w:proofErr w:type="spellEnd"/>
      <w:r w:rsidR="00364C12">
        <w:rPr>
          <w:rFonts w:ascii="Times New Roman" w:eastAsia="Times New Roman" w:hAnsi="Times New Roman" w:cs="Times New Roman"/>
          <w:sz w:val="24"/>
          <w:szCs w:val="24"/>
        </w:rPr>
        <w:t xml:space="preserve"> called the void [lit. empty space]</w:t>
      </w:r>
      <w:r w:rsidR="000E47CB">
        <w:rPr>
          <w:rFonts w:ascii="Times New Roman" w:eastAsia="Times New Roman" w:hAnsi="Times New Roman" w:cs="Times New Roman"/>
          <w:sz w:val="24"/>
          <w:szCs w:val="24"/>
        </w:rPr>
        <w:t xml:space="preserve"> (</w:t>
      </w:r>
      <w:proofErr w:type="spellStart"/>
      <w:r w:rsidR="000E47CB">
        <w:rPr>
          <w:rFonts w:ascii="Times New Roman" w:eastAsia="Times New Roman" w:hAnsi="Times New Roman" w:cs="Times New Roman"/>
          <w:i/>
          <w:sz w:val="24"/>
          <w:szCs w:val="24"/>
        </w:rPr>
        <w:t>haḥalal</w:t>
      </w:r>
      <w:proofErr w:type="spellEnd"/>
      <w:r w:rsidR="000E47CB">
        <w:rPr>
          <w:rFonts w:ascii="Times New Roman" w:eastAsia="Times New Roman" w:hAnsi="Times New Roman" w:cs="Times New Roman"/>
          <w:i/>
          <w:sz w:val="24"/>
          <w:szCs w:val="24"/>
        </w:rPr>
        <w:t xml:space="preserve"> </w:t>
      </w:r>
      <w:proofErr w:type="spellStart"/>
      <w:r w:rsidR="000E47CB">
        <w:rPr>
          <w:rFonts w:ascii="Times New Roman" w:eastAsia="Times New Roman" w:hAnsi="Times New Roman" w:cs="Times New Roman"/>
          <w:i/>
          <w:sz w:val="24"/>
          <w:szCs w:val="24"/>
        </w:rPr>
        <w:t>hapanui</w:t>
      </w:r>
      <w:proofErr w:type="spellEnd"/>
      <w:r>
        <w:rPr>
          <w:rFonts w:ascii="Times New Roman" w:eastAsia="Times New Roman" w:hAnsi="Times New Roman" w:cs="Times New Roman"/>
          <w:sz w:val="24"/>
          <w:szCs w:val="24"/>
        </w:rPr>
        <w:t xml:space="preserve">) thereby </w:t>
      </w:r>
      <w:r w:rsidR="000E47CB">
        <w:rPr>
          <w:rFonts w:ascii="Times New Roman" w:eastAsia="Times New Roman" w:hAnsi="Times New Roman" w:cs="Times New Roman"/>
          <w:sz w:val="24"/>
          <w:szCs w:val="24"/>
        </w:rPr>
        <w:t>overcomes the gap, even though it remains in the negative space of complete silence:</w:t>
      </w:r>
    </w:p>
    <w:p w:rsidR="00CE46AD" w:rsidRDefault="000E47CB">
      <w:pPr>
        <w:spacing w:after="20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It requires you to affirm two opposites, Aught (</w:t>
      </w:r>
      <w:proofErr w:type="spellStart"/>
      <w:r>
        <w:rPr>
          <w:rFonts w:ascii="Times New Roman" w:eastAsia="Times New Roman" w:hAnsi="Times New Roman" w:cs="Times New Roman"/>
          <w:i/>
          <w:sz w:val="24"/>
          <w:szCs w:val="24"/>
        </w:rPr>
        <w:t>yesh</w:t>
      </w:r>
      <w:proofErr w:type="spellEnd"/>
      <w:r>
        <w:rPr>
          <w:rFonts w:ascii="Times New Roman" w:eastAsia="Times New Roman" w:hAnsi="Times New Roman" w:cs="Times New Roman"/>
          <w:sz w:val="24"/>
          <w:szCs w:val="24"/>
        </w:rPr>
        <w:t>) and Naught (</w:t>
      </w:r>
      <w:proofErr w:type="spellStart"/>
      <w:r>
        <w:rPr>
          <w:rFonts w:ascii="Times New Roman" w:eastAsia="Times New Roman" w:hAnsi="Times New Roman" w:cs="Times New Roman"/>
          <w:i/>
          <w:sz w:val="24"/>
          <w:szCs w:val="24"/>
        </w:rPr>
        <w:t>ayin</w:t>
      </w:r>
      <w:proofErr w:type="spellEnd"/>
      <w:r>
        <w:rPr>
          <w:rFonts w:ascii="Times New Roman" w:eastAsia="Times New Roman" w:hAnsi="Times New Roman" w:cs="Times New Roman"/>
          <w:sz w:val="24"/>
          <w:szCs w:val="24"/>
        </w:rPr>
        <w:t>). The empty space comes from the contraction (</w:t>
      </w:r>
      <w:proofErr w:type="spellStart"/>
      <w:r>
        <w:rPr>
          <w:rFonts w:ascii="Times New Roman" w:eastAsia="Times New Roman" w:hAnsi="Times New Roman" w:cs="Times New Roman"/>
          <w:i/>
          <w:sz w:val="24"/>
          <w:szCs w:val="24"/>
        </w:rPr>
        <w:t>tsimtsum</w:t>
      </w:r>
      <w:proofErr w:type="spellEnd"/>
      <w:r>
        <w:rPr>
          <w:rFonts w:ascii="Times New Roman" w:eastAsia="Times New Roman" w:hAnsi="Times New Roman" w:cs="Times New Roman"/>
          <w:sz w:val="24"/>
          <w:szCs w:val="24"/>
        </w:rPr>
        <w:t>), as if God had removed himself from that space, as if there was no divinity there, otherwise it would not be empty [...]</w:t>
      </w:r>
      <w:r w:rsidR="00336497">
        <w:rPr>
          <w:rFonts w:ascii="Times New Roman" w:eastAsia="Times New Roman" w:hAnsi="Times New Roman" w:cs="Times New Roman"/>
          <w:sz w:val="24"/>
          <w:szCs w:val="24"/>
        </w:rPr>
        <w:t xml:space="preserve">. </w:t>
      </w:r>
      <w:proofErr w:type="gramStart"/>
      <w:r w:rsidR="00336497">
        <w:rPr>
          <w:rFonts w:ascii="Times New Roman" w:eastAsia="Times New Roman" w:hAnsi="Times New Roman" w:cs="Times New Roman"/>
          <w:sz w:val="24"/>
          <w:szCs w:val="24"/>
        </w:rPr>
        <w:t>B</w:t>
      </w:r>
      <w:r>
        <w:rPr>
          <w:rFonts w:ascii="Times New Roman" w:eastAsia="Times New Roman" w:hAnsi="Times New Roman" w:cs="Times New Roman"/>
          <w:sz w:val="24"/>
          <w:szCs w:val="24"/>
        </w:rPr>
        <w:t>ut</w:t>
      </w:r>
      <w:proofErr w:type="gramEnd"/>
      <w:r>
        <w:rPr>
          <w:rFonts w:ascii="Times New Roman" w:eastAsia="Times New Roman" w:hAnsi="Times New Roman" w:cs="Times New Roman"/>
          <w:sz w:val="24"/>
          <w:szCs w:val="24"/>
        </w:rPr>
        <w:t xml:space="preserve"> in the absolute truth, there must be divinity there despite this [...] and therefore it is impossible to </w:t>
      </w:r>
      <w:r w:rsidR="00F20BED">
        <w:rPr>
          <w:rFonts w:ascii="Times New Roman" w:eastAsia="Times New Roman" w:hAnsi="Times New Roman" w:cs="Times New Roman"/>
          <w:sz w:val="24"/>
          <w:szCs w:val="24"/>
        </w:rPr>
        <w:t>understand the idea of the void</w:t>
      </w:r>
      <w:r>
        <w:rPr>
          <w:rFonts w:ascii="Times New Roman" w:eastAsia="Times New Roman" w:hAnsi="Times New Roman" w:cs="Times New Roman"/>
          <w:sz w:val="24"/>
          <w:szCs w:val="24"/>
        </w:rPr>
        <w:t xml:space="preserve"> until the future yet to come.</w:t>
      </w:r>
      <w:r>
        <w:rPr>
          <w:rFonts w:ascii="Times New Roman" w:eastAsia="Times New Roman" w:hAnsi="Times New Roman" w:cs="Times New Roman"/>
          <w:sz w:val="24"/>
          <w:szCs w:val="24"/>
          <w:vertAlign w:val="superscript"/>
        </w:rPr>
        <w:footnoteReference w:id="4"/>
      </w:r>
    </w:p>
    <w:p w:rsidR="00CE46AD" w:rsidRDefault="000E47C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Even though both of them recognize the impossibility of prayer, </w:t>
      </w:r>
      <w:proofErr w:type="spellStart"/>
      <w:r>
        <w:rPr>
          <w:rFonts w:ascii="Times New Roman" w:eastAsia="Times New Roman" w:hAnsi="Times New Roman" w:cs="Times New Roman"/>
          <w:sz w:val="24"/>
          <w:szCs w:val="24"/>
        </w:rPr>
        <w:t>Rebbe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Naḥman</w:t>
      </w:r>
      <w:proofErr w:type="spellEnd"/>
      <w:r>
        <w:rPr>
          <w:rFonts w:ascii="Times New Roman" w:eastAsia="Times New Roman" w:hAnsi="Times New Roman" w:cs="Times New Roman"/>
          <w:sz w:val="24"/>
          <w:szCs w:val="24"/>
        </w:rPr>
        <w:t xml:space="preserve"> and Derrida do the opposite - they pray. Paraphrasing Maimonides’ statement that God “exists, but is not in existence,”</w:t>
      </w:r>
      <w:r>
        <w:rPr>
          <w:rFonts w:ascii="Times New Roman" w:eastAsia="Times New Roman" w:hAnsi="Times New Roman" w:cs="Times New Roman"/>
          <w:sz w:val="24"/>
          <w:szCs w:val="24"/>
          <w:vertAlign w:val="superscript"/>
        </w:rPr>
        <w:footnoteReference w:id="5"/>
      </w:r>
      <w:r>
        <w:rPr>
          <w:rFonts w:ascii="Times New Roman" w:eastAsia="Times New Roman" w:hAnsi="Times New Roman" w:cs="Times New Roman"/>
          <w:sz w:val="24"/>
          <w:szCs w:val="24"/>
        </w:rPr>
        <w:t xml:space="preserve"> Derrida and </w:t>
      </w:r>
      <w:proofErr w:type="spellStart"/>
      <w:r>
        <w:rPr>
          <w:rFonts w:ascii="Times New Roman" w:eastAsia="Times New Roman" w:hAnsi="Times New Roman" w:cs="Times New Roman"/>
          <w:sz w:val="24"/>
          <w:szCs w:val="24"/>
        </w:rPr>
        <w:t>Rebbe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Naḥman</w:t>
      </w:r>
      <w:proofErr w:type="spellEnd"/>
      <w:r>
        <w:rPr>
          <w:rFonts w:ascii="Times New Roman" w:eastAsia="Times New Roman" w:hAnsi="Times New Roman" w:cs="Times New Roman"/>
          <w:sz w:val="24"/>
          <w:szCs w:val="24"/>
        </w:rPr>
        <w:t xml:space="preserve"> ask if the Naught cannot also be </w:t>
      </w:r>
      <w:proofErr w:type="gramStart"/>
      <w:r>
        <w:rPr>
          <w:rFonts w:ascii="Times New Roman" w:eastAsia="Times New Roman" w:hAnsi="Times New Roman" w:cs="Times New Roman"/>
          <w:sz w:val="24"/>
          <w:szCs w:val="24"/>
        </w:rPr>
        <w:t>Aught?</w:t>
      </w:r>
      <w:proofErr w:type="gramEnd"/>
      <w:r>
        <w:rPr>
          <w:rFonts w:ascii="Times New Roman" w:eastAsia="Times New Roman" w:hAnsi="Times New Roman" w:cs="Times New Roman"/>
          <w:sz w:val="24"/>
          <w:szCs w:val="24"/>
        </w:rPr>
        <w:t xml:space="preserve"> Is it possible to pray without hoping? Is it possible to despair of hope and thereby to receive it, as a despairing hope? Then there is a hope and a future, and someone hears my voice. The connection to Maimonides is not incidental. Derrida saw the idea of negative attributes, Maimonides’ negative theology, as the basis for deconstruction, and thus also for prayer.</w:t>
      </w:r>
      <w:r w:rsidR="003B2963" w:rsidRPr="003B2963">
        <w:rPr>
          <w:rFonts w:ascii="Times New Roman" w:eastAsia="Times New Roman" w:hAnsi="Times New Roman" w:cs="Times New Roman"/>
          <w:sz w:val="24"/>
          <w:szCs w:val="24"/>
          <w:vertAlign w:val="superscript"/>
        </w:rPr>
        <w:t xml:space="preserve"> </w:t>
      </w:r>
      <w:r w:rsidR="003B2963" w:rsidRPr="003B2963">
        <w:rPr>
          <w:rFonts w:ascii="Times New Roman" w:eastAsia="Times New Roman" w:hAnsi="Times New Roman" w:cs="Times New Roman"/>
          <w:sz w:val="24"/>
          <w:szCs w:val="24"/>
          <w:vertAlign w:val="superscript"/>
        </w:rPr>
        <w:footnoteReference w:id="6"/>
      </w:r>
      <w:r>
        <w:rPr>
          <w:rFonts w:ascii="Times New Roman" w:eastAsia="Times New Roman" w:hAnsi="Times New Roman" w:cs="Times New Roman"/>
          <w:sz w:val="24"/>
          <w:szCs w:val="24"/>
        </w:rPr>
        <w:t xml:space="preserve"> Similarly for </w:t>
      </w:r>
      <w:proofErr w:type="spellStart"/>
      <w:r>
        <w:rPr>
          <w:rFonts w:ascii="Times New Roman" w:eastAsia="Times New Roman" w:hAnsi="Times New Roman" w:cs="Times New Roman"/>
          <w:sz w:val="24"/>
          <w:szCs w:val="24"/>
        </w:rPr>
        <w:t>Rebbe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Naḥman</w:t>
      </w:r>
      <w:proofErr w:type="spellEnd"/>
      <w:r>
        <w:rPr>
          <w:rFonts w:ascii="Times New Roman" w:eastAsia="Times New Roman" w:hAnsi="Times New Roman" w:cs="Times New Roman"/>
          <w:sz w:val="24"/>
          <w:szCs w:val="24"/>
        </w:rPr>
        <w:t>: “this is prayer, for when we call to God with the attributes of flesh and blood, and it is improper to describe and call to God with attributes and praises and words and letters.”</w:t>
      </w:r>
      <w:r>
        <w:rPr>
          <w:rFonts w:ascii="Times New Roman" w:eastAsia="Times New Roman" w:hAnsi="Times New Roman" w:cs="Times New Roman"/>
          <w:sz w:val="24"/>
          <w:szCs w:val="24"/>
          <w:vertAlign w:val="superscript"/>
        </w:rPr>
        <w:footnoteReference w:id="7"/>
      </w:r>
    </w:p>
    <w:p w:rsidR="00C40143" w:rsidRDefault="000E47C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Some found Derrida’s statements about prayer incredibly shocking for “the philosopher who for years was considered the standard-bearer of anti-metaphysical radicalism, the guru of believers in materialism lacking any ‘beyond.’”</w:t>
      </w:r>
      <w:r>
        <w:rPr>
          <w:rFonts w:ascii="Times New Roman" w:eastAsia="Times New Roman" w:hAnsi="Times New Roman" w:cs="Times New Roman"/>
          <w:sz w:val="24"/>
          <w:szCs w:val="24"/>
          <w:vertAlign w:val="superscript"/>
        </w:rPr>
        <w:footnoteReference w:id="8"/>
      </w:r>
      <w:r>
        <w:rPr>
          <w:rFonts w:ascii="Times New Roman" w:eastAsia="Times New Roman" w:hAnsi="Times New Roman" w:cs="Times New Roman"/>
          <w:sz w:val="24"/>
          <w:szCs w:val="24"/>
        </w:rPr>
        <w:t xml:space="preserve"> Indeed, Derrida </w:t>
      </w:r>
      <w:proofErr w:type="gramStart"/>
      <w:r>
        <w:rPr>
          <w:rFonts w:ascii="Times New Roman" w:eastAsia="Times New Roman" w:hAnsi="Times New Roman" w:cs="Times New Roman"/>
          <w:sz w:val="24"/>
          <w:szCs w:val="24"/>
        </w:rPr>
        <w:t>was forced</w:t>
      </w:r>
      <w:proofErr w:type="gramEnd"/>
      <w:r w:rsidR="003B2963">
        <w:rPr>
          <w:rFonts w:ascii="Times New Roman" w:eastAsia="Times New Roman" w:hAnsi="Times New Roman" w:cs="Times New Roman"/>
          <w:sz w:val="24"/>
          <w:szCs w:val="24"/>
        </w:rPr>
        <w:t xml:space="preserve"> to defend himself </w:t>
      </w:r>
      <w:r w:rsidR="003B2963">
        <w:rPr>
          <w:rFonts w:ascii="Times New Roman" w:eastAsia="Times New Roman" w:hAnsi="Times New Roman" w:cs="Times New Roman"/>
          <w:sz w:val="24"/>
          <w:szCs w:val="24"/>
        </w:rPr>
        <w:lastRenderedPageBreak/>
        <w:t xml:space="preserve">from criticism by thinkers including </w:t>
      </w:r>
      <w:proofErr w:type="spellStart"/>
      <w:r>
        <w:rPr>
          <w:rFonts w:ascii="Times New Roman" w:eastAsia="Times New Roman" w:hAnsi="Times New Roman" w:cs="Times New Roman"/>
          <w:sz w:val="24"/>
          <w:szCs w:val="24"/>
        </w:rPr>
        <w:t>Jurgen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Habermas</w:t>
      </w:r>
      <w:proofErr w:type="spellEnd"/>
      <w:r>
        <w:rPr>
          <w:rFonts w:ascii="Times New Roman" w:eastAsia="Times New Roman" w:hAnsi="Times New Roman" w:cs="Times New Roman"/>
          <w:sz w:val="24"/>
          <w:szCs w:val="24"/>
        </w:rPr>
        <w:t>, according to whom he was nothing less than a Jewish mystic.</w:t>
      </w:r>
      <w:r>
        <w:rPr>
          <w:rFonts w:ascii="Times New Roman" w:eastAsia="Times New Roman" w:hAnsi="Times New Roman" w:cs="Times New Roman"/>
          <w:sz w:val="24"/>
          <w:szCs w:val="24"/>
          <w:vertAlign w:val="superscript"/>
        </w:rPr>
        <w:footnoteReference w:id="9"/>
      </w:r>
      <w:r>
        <w:rPr>
          <w:rFonts w:ascii="Times New Roman" w:eastAsia="Times New Roman" w:hAnsi="Times New Roman" w:cs="Times New Roman"/>
          <w:sz w:val="24"/>
          <w:szCs w:val="24"/>
        </w:rPr>
        <w:t xml:space="preserve"> </w:t>
      </w:r>
    </w:p>
    <w:p w:rsidR="00EC37C6" w:rsidRDefault="000E47CB" w:rsidP="00C40143">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Is this claim not correct? Derrida’s worldview is far from rationalist or anchored in </w:t>
      </w:r>
      <w:r w:rsidR="003B2963">
        <w:rPr>
          <w:rFonts w:ascii="Times New Roman" w:eastAsia="Times New Roman" w:hAnsi="Times New Roman" w:cs="Times New Roman"/>
          <w:sz w:val="24"/>
          <w:szCs w:val="24"/>
        </w:rPr>
        <w:t>philology. H</w:t>
      </w:r>
      <w:r>
        <w:rPr>
          <w:rFonts w:ascii="Times New Roman" w:eastAsia="Times New Roman" w:hAnsi="Times New Roman" w:cs="Times New Roman"/>
          <w:sz w:val="24"/>
          <w:szCs w:val="24"/>
        </w:rPr>
        <w:t>is deconstructive games sometimes seem, not coincidentally, like Kabbalistic-Hasidic homilies. He defended himself, claiming that his project was “a deconstruction of the values underlying mysticism,”</w:t>
      </w:r>
      <w:r>
        <w:rPr>
          <w:rFonts w:ascii="Times New Roman" w:eastAsia="Times New Roman" w:hAnsi="Times New Roman" w:cs="Times New Roman"/>
          <w:sz w:val="24"/>
          <w:szCs w:val="24"/>
          <w:vertAlign w:val="superscript"/>
        </w:rPr>
        <w:footnoteReference w:id="10"/>
      </w:r>
      <w:r>
        <w:rPr>
          <w:rFonts w:ascii="Times New Roman" w:eastAsia="Times New Roman" w:hAnsi="Times New Roman" w:cs="Times New Roman"/>
          <w:sz w:val="24"/>
          <w:szCs w:val="24"/>
        </w:rPr>
        <w:t xml:space="preserve"> and in </w:t>
      </w:r>
      <w:r w:rsidR="00336497">
        <w:rPr>
          <w:rFonts w:ascii="Times New Roman" w:eastAsia="Times New Roman" w:hAnsi="Times New Roman" w:cs="Times New Roman"/>
          <w:sz w:val="24"/>
          <w:szCs w:val="24"/>
        </w:rPr>
        <w:t>this,</w:t>
      </w:r>
      <w:r>
        <w:rPr>
          <w:rFonts w:ascii="Times New Roman" w:eastAsia="Times New Roman" w:hAnsi="Times New Roman" w:cs="Times New Roman"/>
          <w:sz w:val="24"/>
          <w:szCs w:val="24"/>
        </w:rPr>
        <w:t xml:space="preserve"> he was correct. However, </w:t>
      </w:r>
      <w:proofErr w:type="spellStart"/>
      <w:r>
        <w:rPr>
          <w:rFonts w:ascii="Times New Roman" w:eastAsia="Times New Roman" w:hAnsi="Times New Roman" w:cs="Times New Roman"/>
          <w:sz w:val="24"/>
          <w:szCs w:val="24"/>
        </w:rPr>
        <w:t>Habermas</w:t>
      </w:r>
      <w:proofErr w:type="spellEnd"/>
      <w:r>
        <w:rPr>
          <w:rFonts w:ascii="Times New Roman" w:eastAsia="Times New Roman" w:hAnsi="Times New Roman" w:cs="Times New Roman"/>
          <w:sz w:val="24"/>
          <w:szCs w:val="24"/>
        </w:rPr>
        <w:t xml:space="preserve">’ accusations </w:t>
      </w:r>
      <w:proofErr w:type="gramStart"/>
      <w:r>
        <w:rPr>
          <w:rFonts w:ascii="Times New Roman" w:eastAsia="Times New Roman" w:hAnsi="Times New Roman" w:cs="Times New Roman"/>
          <w:sz w:val="24"/>
          <w:szCs w:val="24"/>
        </w:rPr>
        <w:t>are not wiped</w:t>
      </w:r>
      <w:proofErr w:type="gramEnd"/>
      <w:r>
        <w:rPr>
          <w:rFonts w:ascii="Times New Roman" w:eastAsia="Times New Roman" w:hAnsi="Times New Roman" w:cs="Times New Roman"/>
          <w:sz w:val="24"/>
          <w:szCs w:val="24"/>
        </w:rPr>
        <w:t xml:space="preserve"> away or</w:t>
      </w:r>
      <w:r w:rsidR="00303E95">
        <w:rPr>
          <w:rFonts w:ascii="Times New Roman" w:eastAsia="Times New Roman" w:hAnsi="Times New Roman" w:cs="Times New Roman"/>
          <w:sz w:val="24"/>
          <w:szCs w:val="24"/>
        </w:rPr>
        <w:t xml:space="preserve"> confronted by Derrida’s claim since </w:t>
      </w:r>
      <w:r>
        <w:rPr>
          <w:rFonts w:ascii="Times New Roman" w:eastAsia="Times New Roman" w:hAnsi="Times New Roman" w:cs="Times New Roman"/>
          <w:sz w:val="24"/>
          <w:szCs w:val="24"/>
        </w:rPr>
        <w:t xml:space="preserve">the passage from deconstruction to mysticism </w:t>
      </w:r>
      <w:r w:rsidR="00336497">
        <w:rPr>
          <w:rFonts w:ascii="Times New Roman" w:eastAsia="Times New Roman" w:hAnsi="Times New Roman" w:cs="Times New Roman"/>
          <w:sz w:val="24"/>
          <w:szCs w:val="24"/>
        </w:rPr>
        <w:t>is not</w:t>
      </w:r>
      <w:r w:rsidR="00303E95">
        <w:rPr>
          <w:rFonts w:ascii="Times New Roman" w:eastAsia="Times New Roman" w:hAnsi="Times New Roman" w:cs="Times New Roman"/>
          <w:sz w:val="24"/>
          <w:szCs w:val="24"/>
        </w:rPr>
        <w:t xml:space="preserve"> just possible, </w:t>
      </w:r>
      <w:r w:rsidR="00EC37C6">
        <w:rPr>
          <w:rFonts w:ascii="Times New Roman" w:eastAsia="Times New Roman" w:hAnsi="Times New Roman" w:cs="Times New Roman"/>
          <w:sz w:val="24"/>
          <w:szCs w:val="24"/>
        </w:rPr>
        <w:t xml:space="preserve">but is, </w:t>
      </w:r>
      <w:r>
        <w:rPr>
          <w:rFonts w:ascii="Times New Roman" w:eastAsia="Times New Roman" w:hAnsi="Times New Roman" w:cs="Times New Roman"/>
          <w:sz w:val="24"/>
          <w:szCs w:val="24"/>
        </w:rPr>
        <w:t>perhap</w:t>
      </w:r>
      <w:r w:rsidR="00EC37C6">
        <w:rPr>
          <w:rFonts w:ascii="Times New Roman" w:eastAsia="Times New Roman" w:hAnsi="Times New Roman" w:cs="Times New Roman"/>
          <w:sz w:val="24"/>
          <w:szCs w:val="24"/>
        </w:rPr>
        <w:t xml:space="preserve">s, </w:t>
      </w:r>
      <w:r w:rsidR="00303E95">
        <w:rPr>
          <w:rFonts w:ascii="Times New Roman" w:eastAsia="Times New Roman" w:hAnsi="Times New Roman" w:cs="Times New Roman"/>
          <w:sz w:val="24"/>
          <w:szCs w:val="24"/>
        </w:rPr>
        <w:t xml:space="preserve">obvious. </w:t>
      </w:r>
      <w:r>
        <w:rPr>
          <w:rFonts w:ascii="Times New Roman" w:eastAsia="Times New Roman" w:hAnsi="Times New Roman" w:cs="Times New Roman"/>
          <w:sz w:val="24"/>
          <w:szCs w:val="24"/>
        </w:rPr>
        <w:t xml:space="preserve">Derrida’s project denied all positivity, but this goal clears the way for the mystical leap, for the hope “that someone takes part in my prayer [...] At least perhaps.” </w:t>
      </w:r>
    </w:p>
    <w:p w:rsidR="00CE46AD" w:rsidRDefault="000E47CB" w:rsidP="00EC37C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difference between Derrida and the mystic is a matter of pathos. Someone once said that the mystic and atheist say the same thing, “nothing.” The difference is that the mystic says it with a capital “N,” with a feeling of tremendous freedom that breaks him loose from the constraints of reality. Meanwhile the atheist says it as a depressed and “terrifying possibility.”</w:t>
      </w:r>
    </w:p>
    <w:p w:rsidR="00CE46AD" w:rsidRDefault="000E47C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spellStart"/>
      <w:r>
        <w:rPr>
          <w:rFonts w:ascii="Times New Roman" w:eastAsia="Times New Roman" w:hAnsi="Times New Roman" w:cs="Times New Roman"/>
          <w:sz w:val="24"/>
          <w:szCs w:val="24"/>
        </w:rPr>
        <w:t>Rebbe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Naḥman</w:t>
      </w:r>
      <w:proofErr w:type="spellEnd"/>
      <w:r>
        <w:rPr>
          <w:rFonts w:ascii="Times New Roman" w:eastAsia="Times New Roman" w:hAnsi="Times New Roman" w:cs="Times New Roman"/>
          <w:sz w:val="24"/>
          <w:szCs w:val="24"/>
        </w:rPr>
        <w:t xml:space="preserve"> and Derrida </w:t>
      </w:r>
      <w:r w:rsidR="00303E95">
        <w:rPr>
          <w:rFonts w:ascii="Times New Roman" w:eastAsia="Times New Roman" w:hAnsi="Times New Roman" w:cs="Times New Roman"/>
          <w:sz w:val="24"/>
          <w:szCs w:val="24"/>
        </w:rPr>
        <w:t>perhaps expressed better than others did t</w:t>
      </w:r>
      <w:r>
        <w:rPr>
          <w:rFonts w:ascii="Times New Roman" w:eastAsia="Times New Roman" w:hAnsi="Times New Roman" w:cs="Times New Roman"/>
          <w:sz w:val="24"/>
          <w:szCs w:val="24"/>
        </w:rPr>
        <w:t>he gap,</w:t>
      </w:r>
      <w:r w:rsidR="00786C8B">
        <w:rPr>
          <w:rFonts w:ascii="Times New Roman" w:eastAsia="Times New Roman" w:hAnsi="Times New Roman" w:cs="Times New Roman"/>
          <w:sz w:val="24"/>
          <w:szCs w:val="24"/>
        </w:rPr>
        <w:t xml:space="preserve"> the </w:t>
      </w:r>
      <w:proofErr w:type="spellStart"/>
      <w:r w:rsidR="00786C8B">
        <w:rPr>
          <w:rFonts w:ascii="Times New Roman" w:eastAsia="Times New Roman" w:hAnsi="Times New Roman" w:cs="Times New Roman"/>
          <w:sz w:val="24"/>
          <w:szCs w:val="24"/>
        </w:rPr>
        <w:t>différance</w:t>
      </w:r>
      <w:proofErr w:type="spellEnd"/>
      <w:r w:rsidR="00786C8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between </w:t>
      </w:r>
      <w:proofErr w:type="gramStart"/>
      <w:r>
        <w:rPr>
          <w:rFonts w:ascii="Times New Roman" w:eastAsia="Times New Roman" w:hAnsi="Times New Roman" w:cs="Times New Roman"/>
          <w:sz w:val="24"/>
          <w:szCs w:val="24"/>
        </w:rPr>
        <w:t>the word a</w:t>
      </w:r>
      <w:r w:rsidR="00303E95">
        <w:rPr>
          <w:rFonts w:ascii="Times New Roman" w:eastAsia="Times New Roman" w:hAnsi="Times New Roman" w:cs="Times New Roman"/>
          <w:sz w:val="24"/>
          <w:szCs w:val="24"/>
        </w:rPr>
        <w:t>nd what we expect to accomplish</w:t>
      </w:r>
      <w:proofErr w:type="gramEnd"/>
      <w:r w:rsidR="00303E95">
        <w:rPr>
          <w:rFonts w:ascii="Times New Roman" w:eastAsia="Times New Roman" w:hAnsi="Times New Roman" w:cs="Times New Roman"/>
          <w:sz w:val="24"/>
          <w:szCs w:val="24"/>
        </w:rPr>
        <w:t>.</w:t>
      </w:r>
      <w:r w:rsidR="00303E95">
        <w:rPr>
          <w:rFonts w:ascii="Times New Roman" w:eastAsia="Times New Roman" w:hAnsi="Times New Roman" w:cs="Times New Roman"/>
          <w:sz w:val="24"/>
          <w:szCs w:val="24"/>
          <w:vertAlign w:val="superscript"/>
        </w:rPr>
        <w:footnoteReference w:id="11"/>
      </w:r>
      <w:r w:rsidR="00303E95">
        <w:rPr>
          <w:rFonts w:ascii="Times New Roman" w:eastAsia="Times New Roman" w:hAnsi="Times New Roman" w:cs="Times New Roman"/>
          <w:sz w:val="24"/>
          <w:szCs w:val="24"/>
        </w:rPr>
        <w:t xml:space="preserve"> T</w:t>
      </w:r>
      <w:r>
        <w:rPr>
          <w:rFonts w:ascii="Times New Roman" w:eastAsia="Times New Roman" w:hAnsi="Times New Roman" w:cs="Times New Roman"/>
          <w:sz w:val="24"/>
          <w:szCs w:val="24"/>
        </w:rPr>
        <w:t>he empty space that is the source of the structural co</w:t>
      </w:r>
      <w:r w:rsidR="00786C8B">
        <w:rPr>
          <w:rFonts w:ascii="Times New Roman" w:eastAsia="Times New Roman" w:hAnsi="Times New Roman" w:cs="Times New Roman"/>
          <w:sz w:val="24"/>
          <w:szCs w:val="24"/>
        </w:rPr>
        <w:t xml:space="preserve">ntradictions of reality itself. In </w:t>
      </w:r>
      <w:proofErr w:type="spellStart"/>
      <w:r w:rsidR="00786C8B">
        <w:rPr>
          <w:rFonts w:ascii="Times New Roman" w:eastAsia="Times New Roman" w:hAnsi="Times New Roman" w:cs="Times New Roman"/>
          <w:sz w:val="24"/>
          <w:szCs w:val="24"/>
        </w:rPr>
        <w:t>Rebbe</w:t>
      </w:r>
      <w:proofErr w:type="spellEnd"/>
      <w:r w:rsidR="00786C8B">
        <w:rPr>
          <w:rFonts w:ascii="Times New Roman" w:eastAsia="Times New Roman" w:hAnsi="Times New Roman" w:cs="Times New Roman"/>
          <w:sz w:val="24"/>
          <w:szCs w:val="24"/>
        </w:rPr>
        <w:t xml:space="preserve"> </w:t>
      </w:r>
      <w:proofErr w:type="spellStart"/>
      <w:r w:rsidR="00786C8B">
        <w:rPr>
          <w:rFonts w:ascii="Times New Roman" w:eastAsia="Times New Roman" w:hAnsi="Times New Roman" w:cs="Times New Roman"/>
          <w:sz w:val="24"/>
          <w:szCs w:val="24"/>
        </w:rPr>
        <w:t>Naḥman’s</w:t>
      </w:r>
      <w:proofErr w:type="spellEnd"/>
      <w:r w:rsidR="00786C8B">
        <w:rPr>
          <w:rFonts w:ascii="Times New Roman" w:eastAsia="Times New Roman" w:hAnsi="Times New Roman" w:cs="Times New Roman"/>
          <w:sz w:val="24"/>
          <w:szCs w:val="24"/>
        </w:rPr>
        <w:t xml:space="preserve"> language </w:t>
      </w:r>
      <w:r>
        <w:rPr>
          <w:rFonts w:ascii="Times New Roman" w:eastAsia="Times New Roman" w:hAnsi="Times New Roman" w:cs="Times New Roman"/>
          <w:sz w:val="24"/>
          <w:szCs w:val="24"/>
        </w:rPr>
        <w:t>“the questions without answers</w:t>
      </w:r>
      <w:r w:rsidR="00786C8B">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footnoteReference w:id="12"/>
      </w:r>
      <w:r w:rsidR="00786C8B">
        <w:rPr>
          <w:rFonts w:ascii="Times New Roman" w:eastAsia="Times New Roman" w:hAnsi="Times New Roman" w:cs="Times New Roman"/>
          <w:sz w:val="24"/>
          <w:szCs w:val="24"/>
        </w:rPr>
        <w:t xml:space="preserve"> Y</w:t>
      </w:r>
      <w:r>
        <w:rPr>
          <w:rFonts w:ascii="Times New Roman" w:eastAsia="Times New Roman" w:hAnsi="Times New Roman" w:cs="Times New Roman"/>
          <w:sz w:val="24"/>
          <w:szCs w:val="24"/>
        </w:rPr>
        <w:t>et t</w:t>
      </w:r>
      <w:r w:rsidR="00786C8B">
        <w:rPr>
          <w:rFonts w:ascii="Times New Roman" w:eastAsia="Times New Roman" w:hAnsi="Times New Roman" w:cs="Times New Roman"/>
          <w:sz w:val="24"/>
          <w:szCs w:val="24"/>
        </w:rPr>
        <w:t>hey prayed</w:t>
      </w:r>
      <w:proofErr w:type="gramStart"/>
      <w:r w:rsidR="00786C8B">
        <w:rPr>
          <w:rFonts w:ascii="Times New Roman" w:eastAsia="Times New Roman" w:hAnsi="Times New Roman" w:cs="Times New Roman"/>
          <w:sz w:val="24"/>
          <w:szCs w:val="24"/>
        </w:rPr>
        <w:t>?!</w:t>
      </w:r>
      <w:proofErr w:type="gramEnd"/>
      <w:r w:rsidR="00786C8B">
        <w:rPr>
          <w:rFonts w:ascii="Times New Roman" w:eastAsia="Times New Roman" w:hAnsi="Times New Roman" w:cs="Times New Roman"/>
          <w:sz w:val="24"/>
          <w:szCs w:val="24"/>
        </w:rPr>
        <w:t xml:space="preserve"> This miracle happens in present tense. </w:t>
      </w:r>
      <w:r>
        <w:rPr>
          <w:rFonts w:ascii="Times New Roman" w:eastAsia="Times New Roman" w:hAnsi="Times New Roman" w:cs="Times New Roman"/>
          <w:sz w:val="24"/>
          <w:szCs w:val="24"/>
        </w:rPr>
        <w:t xml:space="preserve">This moment has no external </w:t>
      </w:r>
      <w:r w:rsidR="00786C8B">
        <w:rPr>
          <w:rFonts w:ascii="Times New Roman" w:eastAsia="Times New Roman" w:hAnsi="Times New Roman" w:cs="Times New Roman"/>
          <w:sz w:val="24"/>
          <w:szCs w:val="24"/>
        </w:rPr>
        <w:t xml:space="preserve">justification nor is it a result, rather </w:t>
      </w:r>
      <w:r>
        <w:rPr>
          <w:rFonts w:ascii="Times New Roman" w:eastAsia="Times New Roman" w:hAnsi="Times New Roman" w:cs="Times New Roman"/>
          <w:sz w:val="24"/>
          <w:szCs w:val="24"/>
        </w:rPr>
        <w:t>an event. This is grac</w:t>
      </w:r>
      <w:r w:rsidR="00EC37C6">
        <w:rPr>
          <w:rFonts w:ascii="Times New Roman" w:eastAsia="Times New Roman" w:hAnsi="Times New Roman" w:cs="Times New Roman"/>
          <w:sz w:val="24"/>
          <w:szCs w:val="24"/>
        </w:rPr>
        <w:t xml:space="preserve">e that is a </w:t>
      </w:r>
      <w:r w:rsidR="00900D8E">
        <w:rPr>
          <w:rFonts w:ascii="Times New Roman" w:eastAsia="Times New Roman" w:hAnsi="Times New Roman" w:cs="Times New Roman"/>
          <w:sz w:val="24"/>
          <w:szCs w:val="24"/>
        </w:rPr>
        <w:lastRenderedPageBreak/>
        <w:t>possibility</w:t>
      </w:r>
      <w:proofErr w:type="gramStart"/>
      <w:r w:rsidR="00900D8E">
        <w:rPr>
          <w:rFonts w:ascii="Times New Roman" w:eastAsia="Times New Roman" w:hAnsi="Times New Roman" w:cs="Times New Roman"/>
          <w:sz w:val="24"/>
          <w:szCs w:val="24"/>
        </w:rPr>
        <w:t>;</w:t>
      </w:r>
      <w:proofErr w:type="gramEnd"/>
      <w:r w:rsidR="00900D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 possibili</w:t>
      </w:r>
      <w:r w:rsidR="00EC37C6">
        <w:rPr>
          <w:rFonts w:ascii="Times New Roman" w:eastAsia="Times New Roman" w:hAnsi="Times New Roman" w:cs="Times New Roman"/>
          <w:sz w:val="24"/>
          <w:szCs w:val="24"/>
        </w:rPr>
        <w:t>t</w:t>
      </w:r>
      <w:r w:rsidR="001A2FE8">
        <w:rPr>
          <w:rFonts w:ascii="Times New Roman" w:eastAsia="Times New Roman" w:hAnsi="Times New Roman" w:cs="Times New Roman"/>
          <w:sz w:val="24"/>
          <w:szCs w:val="24"/>
        </w:rPr>
        <w:t xml:space="preserve">y for prayer without promise. “Prayer is when we call to God using </w:t>
      </w:r>
      <w:r>
        <w:rPr>
          <w:rFonts w:ascii="Times New Roman" w:eastAsia="Times New Roman" w:hAnsi="Times New Roman" w:cs="Times New Roman"/>
          <w:sz w:val="24"/>
          <w:szCs w:val="24"/>
        </w:rPr>
        <w:t>flesh and blood</w:t>
      </w:r>
      <w:r w:rsidR="001A2FE8">
        <w:rPr>
          <w:rFonts w:ascii="Times New Roman" w:eastAsia="Times New Roman" w:hAnsi="Times New Roman" w:cs="Times New Roman"/>
          <w:sz w:val="24"/>
          <w:szCs w:val="24"/>
        </w:rPr>
        <w:t xml:space="preserve"> qualities. H</w:t>
      </w:r>
      <w:r>
        <w:rPr>
          <w:rFonts w:ascii="Times New Roman" w:eastAsia="Times New Roman" w:hAnsi="Times New Roman" w:cs="Times New Roman"/>
          <w:sz w:val="24"/>
          <w:szCs w:val="24"/>
        </w:rPr>
        <w:t xml:space="preserve">e is </w:t>
      </w:r>
      <w:r w:rsidR="001A2FE8">
        <w:rPr>
          <w:rFonts w:ascii="Times New Roman" w:eastAsia="Times New Roman" w:hAnsi="Times New Roman" w:cs="Times New Roman"/>
          <w:sz w:val="24"/>
          <w:szCs w:val="24"/>
        </w:rPr>
        <w:t xml:space="preserve">then </w:t>
      </w:r>
      <w:r>
        <w:rPr>
          <w:rFonts w:ascii="Times New Roman" w:eastAsia="Times New Roman" w:hAnsi="Times New Roman" w:cs="Times New Roman"/>
          <w:sz w:val="24"/>
          <w:szCs w:val="24"/>
        </w:rPr>
        <w:t>presen</w:t>
      </w:r>
      <w:r w:rsidR="001A2FE8">
        <w:rPr>
          <w:rFonts w:ascii="Times New Roman" w:eastAsia="Times New Roman" w:hAnsi="Times New Roman" w:cs="Times New Roman"/>
          <w:sz w:val="24"/>
          <w:szCs w:val="24"/>
        </w:rPr>
        <w:t>t for us in our calling to him. T</w:t>
      </w:r>
      <w:r>
        <w:rPr>
          <w:rFonts w:ascii="Times New Roman" w:eastAsia="Times New Roman" w:hAnsi="Times New Roman" w:cs="Times New Roman"/>
          <w:sz w:val="24"/>
          <w:szCs w:val="24"/>
        </w:rPr>
        <w:t>his is the grace of God. Without the grace of God, it would be improper to describe and call to God with attributes and praises and words and letters.”</w:t>
      </w:r>
      <w:r>
        <w:rPr>
          <w:rFonts w:ascii="Times New Roman" w:eastAsia="Times New Roman" w:hAnsi="Times New Roman" w:cs="Times New Roman"/>
          <w:sz w:val="24"/>
          <w:szCs w:val="24"/>
          <w:vertAlign w:val="superscript"/>
        </w:rPr>
        <w:footnoteReference w:id="13"/>
      </w:r>
    </w:p>
    <w:p w:rsidR="00CE46AD" w:rsidRDefault="000E47C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w:t>
      </w:r>
      <w:r w:rsidR="003F2AAC">
        <w:rPr>
          <w:rFonts w:ascii="Times New Roman" w:eastAsia="Times New Roman" w:hAnsi="Times New Roman" w:cs="Times New Roman"/>
          <w:sz w:val="24"/>
          <w:szCs w:val="24"/>
        </w:rPr>
        <w:t xml:space="preserve">e question becomes one of grace, and paradoxically </w:t>
      </w:r>
      <w:r>
        <w:rPr>
          <w:rFonts w:ascii="Times New Roman" w:eastAsia="Times New Roman" w:hAnsi="Times New Roman" w:cs="Times New Roman"/>
          <w:sz w:val="24"/>
          <w:szCs w:val="24"/>
        </w:rPr>
        <w:t>this grace is dependent on the human renunciation</w:t>
      </w:r>
      <w:r w:rsidR="003F2AAC">
        <w:rPr>
          <w:rFonts w:ascii="Times New Roman" w:eastAsia="Times New Roman" w:hAnsi="Times New Roman" w:cs="Times New Roman"/>
          <w:sz w:val="24"/>
          <w:szCs w:val="24"/>
        </w:rPr>
        <w:t xml:space="preserve"> of the will to transcend</w:t>
      </w:r>
      <w:r>
        <w:rPr>
          <w:rFonts w:ascii="Times New Roman" w:eastAsia="Times New Roman" w:hAnsi="Times New Roman" w:cs="Times New Roman"/>
          <w:sz w:val="24"/>
          <w:szCs w:val="24"/>
        </w:rPr>
        <w:t>. Self-acceptance, giving up on transcendence, “is not true or false. It is, word for word, prayer.”</w:t>
      </w:r>
      <w:r>
        <w:rPr>
          <w:rFonts w:ascii="Times New Roman" w:eastAsia="Times New Roman" w:hAnsi="Times New Roman" w:cs="Times New Roman"/>
          <w:sz w:val="24"/>
          <w:szCs w:val="24"/>
          <w:vertAlign w:val="superscript"/>
        </w:rPr>
        <w:footnoteReference w:id="14"/>
      </w:r>
    </w:p>
    <w:p w:rsidR="00CE46AD" w:rsidRDefault="000E47C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Self-sacrifice, suicide, is a condition for prayer because it liberates a person not just from the language, but from its logic as well. Prayer is therefore divine grace because it is impossible and yet occurs, or at least, perhaps occurs. This “perhaps” is important, because the “perhaps” elevates it to the realm of worldly possibilities; it therefore exists, if only as a possibility.</w:t>
      </w:r>
    </w:p>
    <w:p w:rsidR="000B42C6" w:rsidRDefault="008F5111" w:rsidP="000B42C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Perhaps someone hears and </w:t>
      </w:r>
      <w:r w:rsidR="000E47CB">
        <w:rPr>
          <w:rFonts w:ascii="Times New Roman" w:eastAsia="Times New Roman" w:hAnsi="Times New Roman" w:cs="Times New Roman"/>
          <w:sz w:val="24"/>
          <w:szCs w:val="24"/>
        </w:rPr>
        <w:t xml:space="preserve">takes part with me in </w:t>
      </w:r>
      <w:r>
        <w:rPr>
          <w:rFonts w:ascii="Times New Roman" w:eastAsia="Times New Roman" w:hAnsi="Times New Roman" w:cs="Times New Roman"/>
          <w:sz w:val="24"/>
          <w:szCs w:val="24"/>
        </w:rPr>
        <w:t xml:space="preserve">the prayer? </w:t>
      </w:r>
      <w:proofErr w:type="gramStart"/>
      <w:r>
        <w:rPr>
          <w:rFonts w:ascii="Times New Roman" w:eastAsia="Times New Roman" w:hAnsi="Times New Roman" w:cs="Times New Roman"/>
          <w:sz w:val="24"/>
          <w:szCs w:val="24"/>
        </w:rPr>
        <w:t>I</w:t>
      </w:r>
      <w:r w:rsidR="000E47CB">
        <w:rPr>
          <w:rFonts w:ascii="Times New Roman" w:eastAsia="Times New Roman" w:hAnsi="Times New Roman" w:cs="Times New Roman"/>
          <w:sz w:val="24"/>
          <w:szCs w:val="24"/>
        </w:rPr>
        <w:t xml:space="preserve">s </w:t>
      </w:r>
      <w:r>
        <w:rPr>
          <w:rFonts w:ascii="Times New Roman" w:eastAsia="Times New Roman" w:hAnsi="Times New Roman" w:cs="Times New Roman"/>
          <w:sz w:val="24"/>
          <w:szCs w:val="24"/>
        </w:rPr>
        <w:t>this enough to create hope?</w:t>
      </w:r>
      <w:proofErr w:type="gramEnd"/>
      <w:r w:rsidR="007717A8">
        <w:rPr>
          <w:rFonts w:ascii="Times New Roman" w:eastAsia="Times New Roman" w:hAnsi="Times New Roman" w:cs="Times New Roman"/>
          <w:sz w:val="24"/>
          <w:szCs w:val="24"/>
        </w:rPr>
        <w:t xml:space="preserve"> I pray, </w:t>
      </w:r>
      <w:r>
        <w:rPr>
          <w:rFonts w:ascii="Times New Roman" w:eastAsia="Times New Roman" w:hAnsi="Times New Roman" w:cs="Times New Roman"/>
          <w:sz w:val="24"/>
          <w:szCs w:val="24"/>
        </w:rPr>
        <w:t xml:space="preserve">but </w:t>
      </w:r>
      <w:r w:rsidR="000E47CB">
        <w:rPr>
          <w:rFonts w:ascii="Times New Roman" w:eastAsia="Times New Roman" w:hAnsi="Times New Roman" w:cs="Times New Roman"/>
          <w:sz w:val="24"/>
          <w:szCs w:val="24"/>
        </w:rPr>
        <w:t xml:space="preserve">am I certain that I </w:t>
      </w:r>
      <w:proofErr w:type="gramStart"/>
      <w:r w:rsidR="000E47CB">
        <w:rPr>
          <w:rFonts w:ascii="Times New Roman" w:eastAsia="Times New Roman" w:hAnsi="Times New Roman" w:cs="Times New Roman"/>
          <w:sz w:val="24"/>
          <w:szCs w:val="24"/>
        </w:rPr>
        <w:t>will be answered</w:t>
      </w:r>
      <w:proofErr w:type="gramEnd"/>
      <w:r w:rsidR="000E47CB">
        <w:rPr>
          <w:rFonts w:ascii="Times New Roman" w:eastAsia="Times New Roman" w:hAnsi="Times New Roman" w:cs="Times New Roman"/>
          <w:sz w:val="24"/>
          <w:szCs w:val="24"/>
        </w:rPr>
        <w:t xml:space="preserve">? No, I am not certain. I am also not certain that I </w:t>
      </w:r>
      <w:r>
        <w:rPr>
          <w:rFonts w:ascii="Times New Roman" w:eastAsia="Times New Roman" w:hAnsi="Times New Roman" w:cs="Times New Roman"/>
          <w:sz w:val="24"/>
          <w:szCs w:val="24"/>
        </w:rPr>
        <w:t>will not</w:t>
      </w:r>
      <w:r w:rsidR="000E47CB">
        <w:rPr>
          <w:rFonts w:ascii="Times New Roman" w:eastAsia="Times New Roman" w:hAnsi="Times New Roman" w:cs="Times New Roman"/>
          <w:sz w:val="24"/>
          <w:szCs w:val="24"/>
        </w:rPr>
        <w:t>, but the prayer does something. Someone hears. Who is this someone? We say “God,” but this word lacks any independent meaning.</w:t>
      </w:r>
      <w:r w:rsidR="007717A8">
        <w:rPr>
          <w:rFonts w:ascii="Times New Roman" w:eastAsia="Times New Roman" w:hAnsi="Times New Roman" w:cs="Times New Roman"/>
          <w:sz w:val="24"/>
          <w:szCs w:val="24"/>
        </w:rPr>
        <w:t xml:space="preserve"> </w:t>
      </w:r>
      <w:r w:rsidR="000E47CB">
        <w:rPr>
          <w:rFonts w:ascii="Times New Roman" w:eastAsia="Times New Roman" w:hAnsi="Times New Roman" w:cs="Times New Roman"/>
          <w:sz w:val="24"/>
          <w:szCs w:val="24"/>
        </w:rPr>
        <w:t xml:space="preserve">It is enough for me that </w:t>
      </w:r>
      <w:r w:rsidR="007717A8">
        <w:rPr>
          <w:rFonts w:ascii="Times New Roman" w:eastAsia="Times New Roman" w:hAnsi="Times New Roman" w:cs="Times New Roman"/>
          <w:sz w:val="24"/>
          <w:szCs w:val="24"/>
        </w:rPr>
        <w:t>“</w:t>
      </w:r>
      <w:r w:rsidR="000E47CB">
        <w:rPr>
          <w:rFonts w:ascii="Times New Roman" w:eastAsia="Times New Roman" w:hAnsi="Times New Roman" w:cs="Times New Roman"/>
          <w:sz w:val="24"/>
          <w:szCs w:val="24"/>
        </w:rPr>
        <w:t>I</w:t>
      </w:r>
      <w:r w:rsidR="007717A8">
        <w:rPr>
          <w:rFonts w:ascii="Times New Roman" w:eastAsia="Times New Roman" w:hAnsi="Times New Roman" w:cs="Times New Roman"/>
          <w:sz w:val="24"/>
          <w:szCs w:val="24"/>
        </w:rPr>
        <w:t>”</w:t>
      </w:r>
      <w:r w:rsidR="000E47CB">
        <w:rPr>
          <w:rFonts w:ascii="Times New Roman" w:eastAsia="Times New Roman" w:hAnsi="Times New Roman" w:cs="Times New Roman"/>
          <w:sz w:val="24"/>
          <w:szCs w:val="24"/>
        </w:rPr>
        <w:t xml:space="preserve"> hear, but who is the </w:t>
      </w:r>
      <w:r w:rsidR="007717A8">
        <w:rPr>
          <w:rFonts w:ascii="Times New Roman" w:eastAsia="Times New Roman" w:hAnsi="Times New Roman" w:cs="Times New Roman"/>
          <w:sz w:val="24"/>
          <w:szCs w:val="24"/>
        </w:rPr>
        <w:t>“</w:t>
      </w:r>
      <w:r w:rsidR="000E47CB">
        <w:rPr>
          <w:rFonts w:ascii="Times New Roman" w:eastAsia="Times New Roman" w:hAnsi="Times New Roman" w:cs="Times New Roman"/>
          <w:sz w:val="24"/>
          <w:szCs w:val="24"/>
        </w:rPr>
        <w:t>I</w:t>
      </w:r>
      <w:r w:rsidR="007717A8">
        <w:rPr>
          <w:rFonts w:ascii="Times New Roman" w:eastAsia="Times New Roman" w:hAnsi="Times New Roman" w:cs="Times New Roman"/>
          <w:sz w:val="24"/>
          <w:szCs w:val="24"/>
        </w:rPr>
        <w:t>”</w:t>
      </w:r>
      <w:r w:rsidR="000E47CB">
        <w:rPr>
          <w:rFonts w:ascii="Times New Roman" w:eastAsia="Times New Roman" w:hAnsi="Times New Roman" w:cs="Times New Roman"/>
          <w:sz w:val="24"/>
          <w:szCs w:val="24"/>
        </w:rPr>
        <w:t xml:space="preserve"> that hears? I believe in the deep </w:t>
      </w:r>
      <w:r w:rsidR="007717A8">
        <w:rPr>
          <w:rFonts w:ascii="Times New Roman" w:eastAsia="Times New Roman" w:hAnsi="Times New Roman" w:cs="Times New Roman"/>
          <w:sz w:val="24"/>
          <w:szCs w:val="24"/>
        </w:rPr>
        <w:t>“</w:t>
      </w:r>
      <w:r w:rsidR="000E47CB">
        <w:rPr>
          <w:rFonts w:ascii="Times New Roman" w:eastAsia="Times New Roman" w:hAnsi="Times New Roman" w:cs="Times New Roman"/>
          <w:sz w:val="24"/>
          <w:szCs w:val="24"/>
        </w:rPr>
        <w:t>I</w:t>
      </w:r>
      <w:r w:rsidR="007717A8">
        <w:rPr>
          <w:rFonts w:ascii="Times New Roman" w:eastAsia="Times New Roman" w:hAnsi="Times New Roman" w:cs="Times New Roman"/>
          <w:sz w:val="24"/>
          <w:szCs w:val="24"/>
        </w:rPr>
        <w:t>”</w:t>
      </w:r>
      <w:r w:rsidR="000E47CB">
        <w:rPr>
          <w:rFonts w:ascii="Times New Roman" w:eastAsia="Times New Roman" w:hAnsi="Times New Roman" w:cs="Times New Roman"/>
          <w:sz w:val="24"/>
          <w:szCs w:val="24"/>
        </w:rPr>
        <w:t xml:space="preserve">, an </w:t>
      </w:r>
      <w:r w:rsidR="007717A8">
        <w:rPr>
          <w:rFonts w:ascii="Times New Roman" w:eastAsia="Times New Roman" w:hAnsi="Times New Roman" w:cs="Times New Roman"/>
          <w:sz w:val="24"/>
          <w:szCs w:val="24"/>
        </w:rPr>
        <w:t>“</w:t>
      </w:r>
      <w:r w:rsidR="000E47CB">
        <w:rPr>
          <w:rFonts w:ascii="Times New Roman" w:eastAsia="Times New Roman" w:hAnsi="Times New Roman" w:cs="Times New Roman"/>
          <w:sz w:val="24"/>
          <w:szCs w:val="24"/>
        </w:rPr>
        <w:t>I</w:t>
      </w:r>
      <w:r w:rsidR="007717A8">
        <w:rPr>
          <w:rFonts w:ascii="Times New Roman" w:eastAsia="Times New Roman" w:hAnsi="Times New Roman" w:cs="Times New Roman"/>
          <w:sz w:val="24"/>
          <w:szCs w:val="24"/>
        </w:rPr>
        <w:t>”</w:t>
      </w:r>
      <w:r w:rsidR="000E47CB">
        <w:rPr>
          <w:rFonts w:ascii="Times New Roman" w:eastAsia="Times New Roman" w:hAnsi="Times New Roman" w:cs="Times New Roman"/>
          <w:sz w:val="24"/>
          <w:szCs w:val="24"/>
        </w:rPr>
        <w:t xml:space="preserve"> with a transcendental </w:t>
      </w:r>
      <w:r>
        <w:rPr>
          <w:rFonts w:ascii="Times New Roman" w:eastAsia="Times New Roman" w:hAnsi="Times New Roman" w:cs="Times New Roman"/>
          <w:sz w:val="24"/>
          <w:szCs w:val="24"/>
        </w:rPr>
        <w:t>horizon. This is what the Has</w:t>
      </w:r>
      <w:r w:rsidR="000B42C6">
        <w:rPr>
          <w:rFonts w:ascii="Times New Roman" w:eastAsia="Times New Roman" w:hAnsi="Times New Roman" w:cs="Times New Roman"/>
          <w:sz w:val="24"/>
          <w:szCs w:val="24"/>
        </w:rPr>
        <w:t>id</w:t>
      </w:r>
      <w:r>
        <w:rPr>
          <w:rFonts w:ascii="Times New Roman" w:eastAsia="Times New Roman" w:hAnsi="Times New Roman" w:cs="Times New Roman"/>
          <w:sz w:val="24"/>
          <w:szCs w:val="24"/>
        </w:rPr>
        <w:t>im</w:t>
      </w:r>
      <w:r w:rsidR="000E47CB">
        <w:rPr>
          <w:rFonts w:ascii="Times New Roman" w:eastAsia="Times New Roman" w:hAnsi="Times New Roman" w:cs="Times New Roman"/>
          <w:sz w:val="24"/>
          <w:szCs w:val="24"/>
        </w:rPr>
        <w:t xml:space="preserve"> called the root </w:t>
      </w:r>
      <w:r w:rsidR="007717A8">
        <w:rPr>
          <w:rFonts w:ascii="Times New Roman" w:eastAsia="Times New Roman" w:hAnsi="Times New Roman" w:cs="Times New Roman"/>
          <w:sz w:val="24"/>
          <w:szCs w:val="24"/>
        </w:rPr>
        <w:t>of the soul. Where there is an “I”</w:t>
      </w:r>
      <w:r w:rsidR="000E47CB">
        <w:rPr>
          <w:rFonts w:ascii="Times New Roman" w:eastAsia="Times New Roman" w:hAnsi="Times New Roman" w:cs="Times New Roman"/>
          <w:sz w:val="24"/>
          <w:szCs w:val="24"/>
        </w:rPr>
        <w:t xml:space="preserve"> like this, there is God.</w:t>
      </w:r>
    </w:p>
    <w:p w:rsidR="00CE46AD" w:rsidRDefault="000E47CB" w:rsidP="000B42C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problem of attributes that </w:t>
      </w:r>
      <w:proofErr w:type="spellStart"/>
      <w:r>
        <w:rPr>
          <w:rFonts w:ascii="Times New Roman" w:eastAsia="Times New Roman" w:hAnsi="Times New Roman" w:cs="Times New Roman"/>
          <w:sz w:val="24"/>
          <w:szCs w:val="24"/>
        </w:rPr>
        <w:t>Rebbe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Naḥman</w:t>
      </w:r>
      <w:proofErr w:type="spellEnd"/>
      <w:r>
        <w:rPr>
          <w:rFonts w:ascii="Times New Roman" w:eastAsia="Times New Roman" w:hAnsi="Times New Roman" w:cs="Times New Roman"/>
          <w:sz w:val="24"/>
          <w:szCs w:val="24"/>
        </w:rPr>
        <w:t xml:space="preserve"> pointed to is the impossibility of language actually doing what it claims to do, ac</w:t>
      </w:r>
      <w:r w:rsidR="000B42C6">
        <w:rPr>
          <w:rFonts w:ascii="Times New Roman" w:eastAsia="Times New Roman" w:hAnsi="Times New Roman" w:cs="Times New Roman"/>
          <w:sz w:val="24"/>
          <w:szCs w:val="24"/>
        </w:rPr>
        <w:t>tually making contact with the real/R</w:t>
      </w:r>
      <w:r>
        <w:rPr>
          <w:rFonts w:ascii="Times New Roman" w:eastAsia="Times New Roman" w:hAnsi="Times New Roman" w:cs="Times New Roman"/>
          <w:sz w:val="24"/>
          <w:szCs w:val="24"/>
        </w:rPr>
        <w:t>eal. If I understand God as something that exists outside of me,</w:t>
      </w:r>
      <w:r w:rsidR="000B42C6">
        <w:rPr>
          <w:rFonts w:ascii="Times New Roman" w:eastAsia="Times New Roman" w:hAnsi="Times New Roman" w:cs="Times New Roman"/>
          <w:sz w:val="24"/>
          <w:szCs w:val="24"/>
        </w:rPr>
        <w:t xml:space="preserve"> I have strayed from the R</w:t>
      </w:r>
      <w:r w:rsidR="008F5111">
        <w:rPr>
          <w:rFonts w:ascii="Times New Roman" w:eastAsia="Times New Roman" w:hAnsi="Times New Roman" w:cs="Times New Roman"/>
          <w:sz w:val="24"/>
          <w:szCs w:val="24"/>
        </w:rPr>
        <w:t>eal. Yet, i</w:t>
      </w:r>
      <w:r w:rsidR="000B42C6">
        <w:rPr>
          <w:rFonts w:ascii="Times New Roman" w:eastAsia="Times New Roman" w:hAnsi="Times New Roman" w:cs="Times New Roman"/>
          <w:sz w:val="24"/>
          <w:szCs w:val="24"/>
        </w:rPr>
        <w:t xml:space="preserve">n truth, </w:t>
      </w:r>
      <w:r w:rsidR="00C40143">
        <w:rPr>
          <w:rFonts w:ascii="Times New Roman" w:eastAsia="Times New Roman" w:hAnsi="Times New Roman" w:cs="Times New Roman"/>
          <w:sz w:val="24"/>
          <w:szCs w:val="24"/>
        </w:rPr>
        <w:t xml:space="preserve">[Lacanian] </w:t>
      </w:r>
      <w:r w:rsidR="000B42C6">
        <w:rPr>
          <w:rFonts w:ascii="Times New Roman" w:eastAsia="Times New Roman" w:hAnsi="Times New Roman" w:cs="Times New Roman"/>
          <w:sz w:val="24"/>
          <w:szCs w:val="24"/>
        </w:rPr>
        <w:t xml:space="preserve">psychological reduction of faith is </w:t>
      </w:r>
      <w:r w:rsidR="00757BBE">
        <w:rPr>
          <w:rFonts w:ascii="Times New Roman" w:eastAsia="Times New Roman" w:hAnsi="Times New Roman" w:cs="Times New Roman"/>
          <w:sz w:val="24"/>
          <w:szCs w:val="24"/>
        </w:rPr>
        <w:t xml:space="preserve">possible when </w:t>
      </w:r>
      <w:r>
        <w:rPr>
          <w:rFonts w:ascii="Times New Roman" w:eastAsia="Times New Roman" w:hAnsi="Times New Roman" w:cs="Times New Roman"/>
          <w:sz w:val="24"/>
          <w:szCs w:val="24"/>
        </w:rPr>
        <w:t>r</w:t>
      </w:r>
      <w:r w:rsidR="00757BBE">
        <w:rPr>
          <w:rFonts w:ascii="Times New Roman" w:eastAsia="Times New Roman" w:hAnsi="Times New Roman" w:cs="Times New Roman"/>
          <w:sz w:val="24"/>
          <w:szCs w:val="24"/>
        </w:rPr>
        <w:t>aised to the Lacanian Real.</w:t>
      </w:r>
    </w:p>
    <w:p w:rsidR="00C40143" w:rsidRDefault="00C40143" w:rsidP="000B42C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Reaching the R</w:t>
      </w:r>
      <w:r w:rsidRPr="00C40143">
        <w:rPr>
          <w:rFonts w:ascii="Times New Roman" w:eastAsia="Times New Roman" w:hAnsi="Times New Roman" w:cs="Times New Roman"/>
          <w:sz w:val="24"/>
          <w:szCs w:val="24"/>
        </w:rPr>
        <w:t xml:space="preserve">eal requires the human renunciation of the will to transcend itself, and only after </w:t>
      </w:r>
      <w:r w:rsidR="00EB3A04" w:rsidRPr="00C40143">
        <w:rPr>
          <w:rFonts w:ascii="Times New Roman" w:eastAsia="Times New Roman" w:hAnsi="Times New Roman" w:cs="Times New Roman"/>
          <w:sz w:val="24"/>
          <w:szCs w:val="24"/>
        </w:rPr>
        <w:t>this,</w:t>
      </w:r>
      <w:r w:rsidRPr="00C40143">
        <w:rPr>
          <w:rFonts w:ascii="Times New Roman" w:eastAsia="Times New Roman" w:hAnsi="Times New Roman" w:cs="Times New Roman"/>
          <w:sz w:val="24"/>
          <w:szCs w:val="24"/>
        </w:rPr>
        <w:t xml:space="preserve"> it is correct to say that this “someone” is the </w:t>
      </w:r>
      <w:r>
        <w:rPr>
          <w:rFonts w:ascii="Times New Roman" w:eastAsia="Times New Roman" w:hAnsi="Times New Roman" w:cs="Times New Roman"/>
          <w:sz w:val="24"/>
          <w:szCs w:val="24"/>
        </w:rPr>
        <w:t>“</w:t>
      </w:r>
      <w:r w:rsidRPr="00C40143">
        <w:rPr>
          <w:rFonts w:ascii="Times New Roman" w:eastAsia="Times New Roman" w:hAnsi="Times New Roman" w:cs="Times New Roman"/>
          <w:sz w:val="24"/>
          <w:szCs w:val="24"/>
        </w:rPr>
        <w:t>I</w:t>
      </w:r>
      <w:r>
        <w:rPr>
          <w:rFonts w:ascii="Times New Roman" w:eastAsia="Times New Roman" w:hAnsi="Times New Roman" w:cs="Times New Roman"/>
          <w:sz w:val="24"/>
          <w:szCs w:val="24"/>
        </w:rPr>
        <w:t>”</w:t>
      </w:r>
      <w:r w:rsidRPr="00C40143">
        <w:rPr>
          <w:rFonts w:ascii="Times New Roman" w:eastAsia="Times New Roman" w:hAnsi="Times New Roman" w:cs="Times New Roman"/>
          <w:sz w:val="24"/>
          <w:szCs w:val="24"/>
        </w:rPr>
        <w:t>.</w:t>
      </w:r>
    </w:p>
    <w:p w:rsidR="00CE46AD" w:rsidRDefault="000B42C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0B42C6" w:rsidRDefault="000B42C6">
      <w:pPr>
        <w:spacing w:line="480" w:lineRule="auto"/>
        <w:rPr>
          <w:rFonts w:ascii="Times New Roman" w:eastAsia="Times New Roman" w:hAnsi="Times New Roman" w:cs="Times New Roman"/>
          <w:sz w:val="24"/>
          <w:szCs w:val="24"/>
        </w:rPr>
      </w:pPr>
    </w:p>
    <w:p w:rsidR="000B42C6" w:rsidRDefault="000B42C6">
      <w:pPr>
        <w:spacing w:line="480" w:lineRule="auto"/>
        <w:rPr>
          <w:rFonts w:ascii="Times New Roman" w:eastAsia="Times New Roman" w:hAnsi="Times New Roman" w:cs="Times New Roman"/>
          <w:sz w:val="24"/>
          <w:szCs w:val="24"/>
        </w:rPr>
      </w:pPr>
    </w:p>
    <w:sectPr w:rsidR="000B42C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6D87" w:rsidRDefault="00116D87">
      <w:pPr>
        <w:spacing w:line="240" w:lineRule="auto"/>
      </w:pPr>
      <w:r>
        <w:separator/>
      </w:r>
    </w:p>
  </w:endnote>
  <w:endnote w:type="continuationSeparator" w:id="0">
    <w:p w:rsidR="00116D87" w:rsidRDefault="00116D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6D87" w:rsidRDefault="00116D87">
      <w:pPr>
        <w:spacing w:line="240" w:lineRule="auto"/>
      </w:pPr>
      <w:r>
        <w:separator/>
      </w:r>
    </w:p>
  </w:footnote>
  <w:footnote w:type="continuationSeparator" w:id="0">
    <w:p w:rsidR="00116D87" w:rsidRDefault="00116D87">
      <w:pPr>
        <w:spacing w:line="240" w:lineRule="auto"/>
      </w:pPr>
      <w:r>
        <w:continuationSeparator/>
      </w:r>
    </w:p>
  </w:footnote>
  <w:footnote w:id="1">
    <w:p w:rsidR="00CE46AD" w:rsidRDefault="000E47CB">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Rebbe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Naḥman</w:t>
      </w:r>
      <w:proofErr w:type="spellEnd"/>
      <w:r>
        <w:rPr>
          <w:rFonts w:ascii="Times New Roman" w:eastAsia="Times New Roman" w:hAnsi="Times New Roman" w:cs="Times New Roman"/>
          <w:sz w:val="20"/>
          <w:szCs w:val="20"/>
        </w:rPr>
        <w:t xml:space="preserve"> of </w:t>
      </w:r>
      <w:proofErr w:type="spellStart"/>
      <w:r>
        <w:rPr>
          <w:rFonts w:ascii="Times New Roman" w:eastAsia="Times New Roman" w:hAnsi="Times New Roman" w:cs="Times New Roman"/>
          <w:sz w:val="20"/>
          <w:szCs w:val="20"/>
        </w:rPr>
        <w:t>Bratslav</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i/>
          <w:sz w:val="20"/>
          <w:szCs w:val="20"/>
        </w:rPr>
        <w:t>Lekutei</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Moharan</w:t>
      </w:r>
      <w:proofErr w:type="spellEnd"/>
      <w:r>
        <w:rPr>
          <w:rFonts w:ascii="Times New Roman" w:eastAsia="Times New Roman" w:hAnsi="Times New Roman" w:cs="Times New Roman"/>
          <w:sz w:val="20"/>
          <w:szCs w:val="20"/>
        </w:rPr>
        <w:t>, I 15:5.</w:t>
      </w:r>
    </w:p>
  </w:footnote>
  <w:footnote w:id="2">
    <w:p w:rsidR="00CE46AD" w:rsidRDefault="000E47CB">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Jacque</w:t>
      </w:r>
      <w:r w:rsidR="00D00A8E">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Derrida, </w:t>
      </w:r>
      <w:proofErr w:type="spellStart"/>
      <w:r>
        <w:rPr>
          <w:rFonts w:ascii="Times New Roman" w:eastAsia="Times New Roman" w:hAnsi="Times New Roman" w:cs="Times New Roman"/>
          <w:i/>
          <w:sz w:val="20"/>
          <w:szCs w:val="20"/>
        </w:rPr>
        <w:t>Guf</w:t>
      </w:r>
      <w:proofErr w:type="spellEnd"/>
      <w:r>
        <w:rPr>
          <w:rFonts w:ascii="Times New Roman" w:eastAsia="Times New Roman" w:hAnsi="Times New Roman" w:cs="Times New Roman"/>
          <w:i/>
          <w:sz w:val="20"/>
          <w:szCs w:val="20"/>
        </w:rPr>
        <w:t xml:space="preserve"> </w:t>
      </w:r>
      <w:proofErr w:type="spellStart"/>
      <w:proofErr w:type="gramStart"/>
      <w:r>
        <w:rPr>
          <w:rFonts w:ascii="Times New Roman" w:eastAsia="Times New Roman" w:hAnsi="Times New Roman" w:cs="Times New Roman"/>
          <w:i/>
          <w:sz w:val="20"/>
          <w:szCs w:val="20"/>
        </w:rPr>
        <w:t>Tefillah</w:t>
      </w:r>
      <w:proofErr w:type="spellEnd"/>
      <w:r>
        <w:rPr>
          <w:rFonts w:ascii="Times New Roman" w:eastAsia="Times New Roman" w:hAnsi="Times New Roman" w:cs="Times New Roman"/>
          <w:sz w:val="20"/>
          <w:szCs w:val="20"/>
        </w:rPr>
        <w:t xml:space="preserve"> </w:t>
      </w:r>
      <w:r w:rsidR="00D00A8E">
        <w:rPr>
          <w:rFonts w:ascii="Times New Roman" w:eastAsia="Times New Roman" w:hAnsi="Times New Roman" w:cs="Times New Roman"/>
          <w:sz w:val="20"/>
          <w:szCs w:val="20"/>
        </w:rPr>
        <w:t xml:space="preserve"> tr</w:t>
      </w:r>
      <w:proofErr w:type="gramEnd"/>
      <w:r w:rsidR="00D00A8E">
        <w:rPr>
          <w:rFonts w:ascii="Times New Roman" w:eastAsia="Times New Roman" w:hAnsi="Times New Roman" w:cs="Times New Roman"/>
          <w:sz w:val="20"/>
          <w:szCs w:val="20"/>
        </w:rPr>
        <w:t>.</w:t>
      </w:r>
      <w:r w:rsidR="00D00A8E" w:rsidRPr="00D00A8E">
        <w:rPr>
          <w:rFonts w:ascii="Times New Roman" w:eastAsia="Times New Roman" w:hAnsi="Times New Roman" w:cs="Times New Roman"/>
          <w:sz w:val="20"/>
          <w:szCs w:val="20"/>
        </w:rPr>
        <w:t xml:space="preserve"> Michal </w:t>
      </w:r>
      <w:proofErr w:type="spellStart"/>
      <w:r w:rsidR="00D00A8E" w:rsidRPr="00D00A8E">
        <w:rPr>
          <w:rFonts w:ascii="Times New Roman" w:eastAsia="Times New Roman" w:hAnsi="Times New Roman" w:cs="Times New Roman"/>
          <w:sz w:val="20"/>
          <w:szCs w:val="20"/>
        </w:rPr>
        <w:t>Go</w:t>
      </w:r>
      <w:r w:rsidR="00D00A8E">
        <w:rPr>
          <w:rFonts w:ascii="Times New Roman" w:eastAsia="Times New Roman" w:hAnsi="Times New Roman" w:cs="Times New Roman"/>
          <w:sz w:val="20"/>
          <w:szCs w:val="20"/>
        </w:rPr>
        <w:t>vrin</w:t>
      </w:r>
      <w:proofErr w:type="spellEnd"/>
      <w:r w:rsidR="00D00A8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(Tel Aviv: </w:t>
      </w:r>
      <w:proofErr w:type="spellStart"/>
      <w:r>
        <w:rPr>
          <w:rFonts w:ascii="Times New Roman" w:eastAsia="Times New Roman" w:hAnsi="Times New Roman" w:cs="Times New Roman"/>
          <w:sz w:val="20"/>
          <w:szCs w:val="20"/>
        </w:rPr>
        <w:t>Mekhon</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Mofet</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Vekav</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Adom</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Keheh</w:t>
      </w:r>
      <w:proofErr w:type="spellEnd"/>
      <w:r>
        <w:rPr>
          <w:rFonts w:ascii="Times New Roman" w:eastAsia="Times New Roman" w:hAnsi="Times New Roman" w:cs="Times New Roman"/>
          <w:sz w:val="20"/>
          <w:szCs w:val="20"/>
        </w:rPr>
        <w:t>/</w:t>
      </w:r>
      <w:proofErr w:type="spellStart"/>
      <w:r>
        <w:rPr>
          <w:rFonts w:ascii="Times New Roman" w:eastAsia="Times New Roman" w:hAnsi="Times New Roman" w:cs="Times New Roman"/>
          <w:sz w:val="20"/>
          <w:szCs w:val="20"/>
        </w:rPr>
        <w:t>Hakibuts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Hame’uḥad</w:t>
      </w:r>
      <w:proofErr w:type="spellEnd"/>
      <w:r>
        <w:rPr>
          <w:rFonts w:ascii="Times New Roman" w:eastAsia="Times New Roman" w:hAnsi="Times New Roman" w:cs="Times New Roman"/>
          <w:sz w:val="20"/>
          <w:szCs w:val="20"/>
        </w:rPr>
        <w:t>, 2013), 87.</w:t>
      </w:r>
    </w:p>
  </w:footnote>
  <w:footnote w:id="3">
    <w:p w:rsidR="00CE46AD" w:rsidRDefault="000E47CB">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Ibid.</w:t>
      </w:r>
    </w:p>
  </w:footnote>
  <w:footnote w:id="4">
    <w:p w:rsidR="00CE46AD" w:rsidRDefault="000E47CB">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Naḥman</w:t>
      </w:r>
      <w:proofErr w:type="spellEnd"/>
      <w:r w:rsidR="00D00A8E">
        <w:rPr>
          <w:rFonts w:ascii="Times New Roman" w:eastAsia="Times New Roman" w:hAnsi="Times New Roman" w:cs="Times New Roman"/>
          <w:sz w:val="20"/>
          <w:szCs w:val="20"/>
        </w:rPr>
        <w:t xml:space="preserve"> of </w:t>
      </w:r>
      <w:proofErr w:type="spellStart"/>
      <w:r w:rsidR="00D00A8E">
        <w:rPr>
          <w:rFonts w:ascii="Times New Roman" w:eastAsia="Times New Roman" w:hAnsi="Times New Roman" w:cs="Times New Roman"/>
          <w:sz w:val="20"/>
          <w:szCs w:val="20"/>
        </w:rPr>
        <w:t>Breslov</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i/>
          <w:sz w:val="20"/>
          <w:szCs w:val="20"/>
        </w:rPr>
        <w:t>Lekutei</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Moharan</w:t>
      </w:r>
      <w:proofErr w:type="spellEnd"/>
      <w:r>
        <w:rPr>
          <w:rFonts w:ascii="Times New Roman" w:eastAsia="Times New Roman" w:hAnsi="Times New Roman" w:cs="Times New Roman"/>
          <w:sz w:val="20"/>
          <w:szCs w:val="20"/>
        </w:rPr>
        <w:t>, I 64:1.</w:t>
      </w:r>
    </w:p>
  </w:footnote>
  <w:footnote w:id="5">
    <w:p w:rsidR="00CE46AD" w:rsidRDefault="000E47CB">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Rabbi Moses Maimonides, </w:t>
      </w:r>
      <w:r>
        <w:rPr>
          <w:rFonts w:ascii="Times New Roman" w:eastAsia="Times New Roman" w:hAnsi="Times New Roman" w:cs="Times New Roman"/>
          <w:i/>
          <w:sz w:val="20"/>
          <w:szCs w:val="20"/>
        </w:rPr>
        <w:t>Guide for the Perplexed</w:t>
      </w:r>
      <w:r>
        <w:rPr>
          <w:rFonts w:ascii="Times New Roman" w:eastAsia="Times New Roman" w:hAnsi="Times New Roman" w:cs="Times New Roman"/>
          <w:sz w:val="20"/>
          <w:szCs w:val="20"/>
        </w:rPr>
        <w:t>, I:57, Unlike Maimonides, Derrida rejects the second part of Maimonides’ teachings, which believes in the knowledge of God, in the unity of the knower, the knowing, and the known, in the possibility of “if I knew him, I would be him,” which according to Derrida is simply death.</w:t>
      </w:r>
    </w:p>
  </w:footnote>
  <w:footnote w:id="6">
    <w:p w:rsidR="003B2963" w:rsidRDefault="003B2963" w:rsidP="003B2963">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Derrida was not familiar with the theory of attribution from Maimonides himself. See </w:t>
      </w:r>
      <w:proofErr w:type="spellStart"/>
      <w:r>
        <w:rPr>
          <w:rFonts w:ascii="Times New Roman" w:eastAsia="Times New Roman" w:hAnsi="Times New Roman" w:cs="Times New Roman"/>
          <w:sz w:val="20"/>
          <w:szCs w:val="20"/>
        </w:rPr>
        <w:t>Gidon</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Efrat</w:t>
      </w:r>
      <w:proofErr w:type="spellEnd"/>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 xml:space="preserve">Derrida </w:t>
      </w:r>
      <w:proofErr w:type="spellStart"/>
      <w:r>
        <w:rPr>
          <w:rFonts w:ascii="Times New Roman" w:eastAsia="Times New Roman" w:hAnsi="Times New Roman" w:cs="Times New Roman"/>
          <w:i/>
          <w:sz w:val="20"/>
          <w:szCs w:val="20"/>
        </w:rPr>
        <w:t>Hayehudi</w:t>
      </w:r>
      <w:proofErr w:type="spellEnd"/>
      <w:r>
        <w:rPr>
          <w:rFonts w:ascii="Times New Roman" w:eastAsia="Times New Roman" w:hAnsi="Times New Roman" w:cs="Times New Roman"/>
          <w:i/>
          <w:sz w:val="20"/>
          <w:szCs w:val="20"/>
        </w:rPr>
        <w:t xml:space="preserve">: Al </w:t>
      </w:r>
      <w:proofErr w:type="spellStart"/>
      <w:r>
        <w:rPr>
          <w:rFonts w:ascii="Times New Roman" w:eastAsia="Times New Roman" w:hAnsi="Times New Roman" w:cs="Times New Roman"/>
          <w:i/>
          <w:sz w:val="20"/>
          <w:szCs w:val="20"/>
        </w:rPr>
        <w:t>Yahadut</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Kepetsa</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Ve’al</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Haguto</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Shel</w:t>
      </w:r>
      <w:proofErr w:type="spellEnd"/>
      <w:r>
        <w:rPr>
          <w:rFonts w:ascii="Times New Roman" w:eastAsia="Times New Roman" w:hAnsi="Times New Roman" w:cs="Times New Roman"/>
          <w:i/>
          <w:sz w:val="20"/>
          <w:szCs w:val="20"/>
        </w:rPr>
        <w:t xml:space="preserve"> Jacque Derrida</w:t>
      </w:r>
      <w:r>
        <w:rPr>
          <w:rFonts w:ascii="Times New Roman" w:eastAsia="Times New Roman" w:hAnsi="Times New Roman" w:cs="Times New Roman"/>
          <w:sz w:val="20"/>
          <w:szCs w:val="20"/>
        </w:rPr>
        <w:t xml:space="preserve"> (Jerusalem: </w:t>
      </w:r>
      <w:proofErr w:type="spellStart"/>
      <w:r>
        <w:rPr>
          <w:rFonts w:ascii="Times New Roman" w:eastAsia="Times New Roman" w:hAnsi="Times New Roman" w:cs="Times New Roman"/>
          <w:sz w:val="20"/>
          <w:szCs w:val="20"/>
        </w:rPr>
        <w:t>Ha’akademiah</w:t>
      </w:r>
      <w:proofErr w:type="spellEnd"/>
      <w:r>
        <w:rPr>
          <w:rFonts w:ascii="Times New Roman" w:eastAsia="Times New Roman" w:hAnsi="Times New Roman" w:cs="Times New Roman"/>
          <w:sz w:val="20"/>
          <w:szCs w:val="20"/>
        </w:rPr>
        <w:t>, 1998), 68.</w:t>
      </w:r>
    </w:p>
  </w:footnote>
  <w:footnote w:id="7">
    <w:p w:rsidR="00CE46AD" w:rsidRDefault="000E47CB">
      <w:pPr>
        <w:spacing w:line="240" w:lineRule="auto"/>
        <w:rPr>
          <w:sz w:val="20"/>
          <w:szCs w:val="20"/>
        </w:rPr>
      </w:pPr>
      <w:r>
        <w:rPr>
          <w:vertAlign w:val="superscript"/>
        </w:rPr>
        <w:footnoteRef/>
      </w:r>
      <w:r>
        <w:rPr>
          <w:sz w:val="20"/>
          <w:szCs w:val="20"/>
        </w:rPr>
        <w:t xml:space="preserve"> </w:t>
      </w:r>
      <w:proofErr w:type="spellStart"/>
      <w:r>
        <w:rPr>
          <w:rFonts w:ascii="Times New Roman" w:eastAsia="Times New Roman" w:hAnsi="Times New Roman" w:cs="Times New Roman"/>
          <w:sz w:val="20"/>
          <w:szCs w:val="20"/>
        </w:rPr>
        <w:t>Naḥman</w:t>
      </w:r>
      <w:proofErr w:type="spellEnd"/>
      <w:r w:rsidR="00D00A8E">
        <w:rPr>
          <w:rFonts w:ascii="Times New Roman" w:eastAsia="Times New Roman" w:hAnsi="Times New Roman" w:cs="Times New Roman"/>
          <w:sz w:val="20"/>
          <w:szCs w:val="20"/>
        </w:rPr>
        <w:t xml:space="preserve"> of </w:t>
      </w:r>
      <w:proofErr w:type="spellStart"/>
      <w:r w:rsidR="00D00A8E">
        <w:rPr>
          <w:rFonts w:ascii="Times New Roman" w:eastAsia="Times New Roman" w:hAnsi="Times New Roman" w:cs="Times New Roman"/>
          <w:sz w:val="20"/>
          <w:szCs w:val="20"/>
        </w:rPr>
        <w:t>Breslov</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i/>
          <w:sz w:val="20"/>
          <w:szCs w:val="20"/>
        </w:rPr>
        <w:t>Lekutei</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Moharan</w:t>
      </w:r>
      <w:proofErr w:type="spellEnd"/>
      <w:r>
        <w:rPr>
          <w:rFonts w:ascii="Times New Roman" w:eastAsia="Times New Roman" w:hAnsi="Times New Roman" w:cs="Times New Roman"/>
          <w:sz w:val="20"/>
          <w:szCs w:val="20"/>
        </w:rPr>
        <w:t>, I 15:5.</w:t>
      </w:r>
    </w:p>
  </w:footnote>
  <w:footnote w:id="8">
    <w:p w:rsidR="00CE46AD" w:rsidRDefault="000E47CB">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Michal </w:t>
      </w:r>
      <w:proofErr w:type="spellStart"/>
      <w:r>
        <w:rPr>
          <w:rFonts w:ascii="Times New Roman" w:eastAsia="Times New Roman" w:hAnsi="Times New Roman" w:cs="Times New Roman"/>
          <w:sz w:val="20"/>
          <w:szCs w:val="20"/>
        </w:rPr>
        <w:t>Govrin</w:t>
      </w:r>
      <w:proofErr w:type="spellEnd"/>
      <w:r>
        <w:rPr>
          <w:rFonts w:ascii="Times New Roman" w:eastAsia="Times New Roman" w:hAnsi="Times New Roman" w:cs="Times New Roman"/>
          <w:sz w:val="20"/>
          <w:szCs w:val="20"/>
        </w:rPr>
        <w:t>, “</w:t>
      </w:r>
      <w:proofErr w:type="spellStart"/>
      <w:r>
        <w:rPr>
          <w:rFonts w:ascii="Times New Roman" w:eastAsia="Times New Roman" w:hAnsi="Times New Roman" w:cs="Times New Roman"/>
          <w:sz w:val="20"/>
          <w:szCs w:val="20"/>
        </w:rPr>
        <w:t>Setirah</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Petuḥah</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Lelo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Siyum</w:t>
      </w:r>
      <w:proofErr w:type="spellEnd"/>
      <w:r>
        <w:rPr>
          <w:rFonts w:ascii="Times New Roman" w:eastAsia="Times New Roman" w:hAnsi="Times New Roman" w:cs="Times New Roman"/>
          <w:sz w:val="20"/>
          <w:szCs w:val="20"/>
        </w:rPr>
        <w:t xml:space="preserve">, O </w:t>
      </w:r>
      <w:proofErr w:type="spellStart"/>
      <w:r>
        <w:rPr>
          <w:rFonts w:ascii="Times New Roman" w:eastAsia="Times New Roman" w:hAnsi="Times New Roman" w:cs="Times New Roman"/>
          <w:sz w:val="20"/>
          <w:szCs w:val="20"/>
        </w:rPr>
        <w:t>Segirah</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i/>
          <w:sz w:val="20"/>
          <w:szCs w:val="20"/>
        </w:rPr>
        <w:t>Ha’aretz</w:t>
      </w:r>
      <w:proofErr w:type="spellEnd"/>
      <w:r>
        <w:rPr>
          <w:rFonts w:ascii="Times New Roman" w:eastAsia="Times New Roman" w:hAnsi="Times New Roman" w:cs="Times New Roman"/>
          <w:i/>
          <w:sz w:val="20"/>
          <w:szCs w:val="20"/>
        </w:rPr>
        <w:t xml:space="preserve"> - </w:t>
      </w:r>
      <w:proofErr w:type="spellStart"/>
      <w:r>
        <w:rPr>
          <w:rFonts w:ascii="Times New Roman" w:eastAsia="Times New Roman" w:hAnsi="Times New Roman" w:cs="Times New Roman"/>
          <w:i/>
          <w:sz w:val="20"/>
          <w:szCs w:val="20"/>
        </w:rPr>
        <w:t>Musaf</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Tarbut</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Vesifrut</w:t>
      </w:r>
      <w:proofErr w:type="spellEnd"/>
      <w:r>
        <w:rPr>
          <w:rFonts w:ascii="Times New Roman" w:eastAsia="Times New Roman" w:hAnsi="Times New Roman" w:cs="Times New Roman"/>
          <w:sz w:val="20"/>
          <w:szCs w:val="20"/>
        </w:rPr>
        <w:t xml:space="preserve">, October 22, 2004. The article </w:t>
      </w:r>
      <w:proofErr w:type="gramStart"/>
      <w:r>
        <w:rPr>
          <w:rFonts w:ascii="Times New Roman" w:eastAsia="Times New Roman" w:hAnsi="Times New Roman" w:cs="Times New Roman"/>
          <w:sz w:val="20"/>
          <w:szCs w:val="20"/>
        </w:rPr>
        <w:t>was written</w:t>
      </w:r>
      <w:proofErr w:type="gramEnd"/>
      <w:r>
        <w:rPr>
          <w:rFonts w:ascii="Times New Roman" w:eastAsia="Times New Roman" w:hAnsi="Times New Roman" w:cs="Times New Roman"/>
          <w:sz w:val="20"/>
          <w:szCs w:val="20"/>
        </w:rPr>
        <w:t xml:space="preserve"> following Derrida’s death.</w:t>
      </w:r>
    </w:p>
  </w:footnote>
  <w:footnote w:id="9">
    <w:p w:rsidR="00CE46AD" w:rsidRDefault="000E47CB">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Efrat</w:t>
      </w:r>
      <w:proofErr w:type="spellEnd"/>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 xml:space="preserve">Derrida </w:t>
      </w:r>
      <w:proofErr w:type="spellStart"/>
      <w:r>
        <w:rPr>
          <w:rFonts w:ascii="Times New Roman" w:eastAsia="Times New Roman" w:hAnsi="Times New Roman" w:cs="Times New Roman"/>
          <w:i/>
          <w:sz w:val="20"/>
          <w:szCs w:val="20"/>
        </w:rPr>
        <w:t>Hayehudai</w:t>
      </w:r>
      <w:proofErr w:type="spellEnd"/>
      <w:r>
        <w:rPr>
          <w:rFonts w:ascii="Times New Roman" w:eastAsia="Times New Roman" w:hAnsi="Times New Roman" w:cs="Times New Roman"/>
          <w:sz w:val="20"/>
          <w:szCs w:val="20"/>
        </w:rPr>
        <w:t>, 112.</w:t>
      </w:r>
    </w:p>
  </w:footnote>
  <w:footnote w:id="10">
    <w:p w:rsidR="00CE46AD" w:rsidRDefault="000E47CB">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Cited in </w:t>
      </w:r>
      <w:proofErr w:type="spellStart"/>
      <w:r>
        <w:rPr>
          <w:rFonts w:ascii="Times New Roman" w:eastAsia="Times New Roman" w:hAnsi="Times New Roman" w:cs="Times New Roman"/>
          <w:sz w:val="20"/>
          <w:szCs w:val="20"/>
        </w:rPr>
        <w:t>Efrat</w:t>
      </w:r>
      <w:proofErr w:type="spellEnd"/>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 xml:space="preserve">Derrida </w:t>
      </w:r>
      <w:proofErr w:type="spellStart"/>
      <w:r>
        <w:rPr>
          <w:rFonts w:ascii="Times New Roman" w:eastAsia="Times New Roman" w:hAnsi="Times New Roman" w:cs="Times New Roman"/>
          <w:i/>
          <w:sz w:val="20"/>
          <w:szCs w:val="20"/>
        </w:rPr>
        <w:t>Hayehudi</w:t>
      </w:r>
      <w:proofErr w:type="spellEnd"/>
      <w:r>
        <w:rPr>
          <w:rFonts w:ascii="Times New Roman" w:eastAsia="Times New Roman" w:hAnsi="Times New Roman" w:cs="Times New Roman"/>
          <w:sz w:val="20"/>
          <w:szCs w:val="20"/>
        </w:rPr>
        <w:t>, 111.</w:t>
      </w:r>
    </w:p>
  </w:footnote>
  <w:footnote w:id="11">
    <w:p w:rsidR="00303E95" w:rsidRDefault="00303E95" w:rsidP="00303E95">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 the language of </w:t>
      </w:r>
      <w:proofErr w:type="spellStart"/>
      <w:r>
        <w:rPr>
          <w:rFonts w:ascii="Times New Roman" w:eastAsia="Times New Roman" w:hAnsi="Times New Roman" w:cs="Times New Roman"/>
          <w:sz w:val="20"/>
          <w:szCs w:val="20"/>
        </w:rPr>
        <w:t>Rebbe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Naḥman</w:t>
      </w:r>
      <w:proofErr w:type="spellEnd"/>
      <w:r>
        <w:rPr>
          <w:rFonts w:ascii="Times New Roman" w:eastAsia="Times New Roman" w:hAnsi="Times New Roman" w:cs="Times New Roman"/>
          <w:sz w:val="20"/>
          <w:szCs w:val="20"/>
        </w:rPr>
        <w:t xml:space="preserve">: “There needs to be a separation, so to speak, between the filling and the surrounding. If not, then all would be one. </w:t>
      </w:r>
      <w:proofErr w:type="gramStart"/>
      <w:r>
        <w:rPr>
          <w:rFonts w:ascii="Times New Roman" w:eastAsia="Times New Roman" w:hAnsi="Times New Roman" w:cs="Times New Roman"/>
          <w:sz w:val="20"/>
          <w:szCs w:val="20"/>
        </w:rPr>
        <w:t xml:space="preserve">However, through the empty space, from where God contracted his divinity, so to speak, and in which God </w:t>
      </w:r>
      <w:r w:rsidR="00420376">
        <w:rPr>
          <w:rFonts w:ascii="Times New Roman" w:eastAsia="Times New Roman" w:hAnsi="Times New Roman" w:cs="Times New Roman"/>
          <w:sz w:val="20"/>
          <w:szCs w:val="20"/>
        </w:rPr>
        <w:t>created all of Creation, the void</w:t>
      </w:r>
      <w:r>
        <w:rPr>
          <w:rFonts w:ascii="Times New Roman" w:eastAsia="Times New Roman" w:hAnsi="Times New Roman" w:cs="Times New Roman"/>
          <w:sz w:val="20"/>
          <w:szCs w:val="20"/>
        </w:rPr>
        <w:t xml:space="preserve"> has come to encompass the world, and God surrounds all worlds, surrounding even the </w:t>
      </w:r>
      <w:r w:rsidR="00420376">
        <w:rPr>
          <w:rFonts w:ascii="Times New Roman" w:eastAsia="Times New Roman" w:hAnsi="Times New Roman" w:cs="Times New Roman"/>
          <w:sz w:val="20"/>
          <w:szCs w:val="20"/>
        </w:rPr>
        <w:t xml:space="preserve">void </w:t>
      </w:r>
      <w:r>
        <w:rPr>
          <w:rFonts w:ascii="Times New Roman" w:eastAsia="Times New Roman" w:hAnsi="Times New Roman" w:cs="Times New Roman"/>
          <w:sz w:val="20"/>
          <w:szCs w:val="20"/>
        </w:rPr>
        <w:t xml:space="preserve">[...] and in the middle appears the </w:t>
      </w:r>
      <w:r w:rsidR="00420376">
        <w:rPr>
          <w:rFonts w:ascii="Times New Roman" w:eastAsia="Times New Roman" w:hAnsi="Times New Roman" w:cs="Times New Roman"/>
          <w:sz w:val="20"/>
          <w:szCs w:val="20"/>
        </w:rPr>
        <w:t xml:space="preserve">void </w:t>
      </w:r>
      <w:r>
        <w:rPr>
          <w:rFonts w:ascii="Times New Roman" w:eastAsia="Times New Roman" w:hAnsi="Times New Roman" w:cs="Times New Roman"/>
          <w:sz w:val="20"/>
          <w:szCs w:val="20"/>
        </w:rPr>
        <w:t>from where God withdrew his divinity, so to speak” (</w:t>
      </w:r>
      <w:proofErr w:type="spellStart"/>
      <w:r>
        <w:rPr>
          <w:rFonts w:ascii="Times New Roman" w:eastAsia="Times New Roman" w:hAnsi="Times New Roman" w:cs="Times New Roman"/>
          <w:sz w:val="20"/>
          <w:szCs w:val="20"/>
        </w:rPr>
        <w:t>Rebbe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Naḥman</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i/>
          <w:sz w:val="20"/>
          <w:szCs w:val="20"/>
        </w:rPr>
        <w:t>Lekutei</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Moharan</w:t>
      </w:r>
      <w:proofErr w:type="spellEnd"/>
      <w:r>
        <w:rPr>
          <w:rFonts w:ascii="Times New Roman" w:eastAsia="Times New Roman" w:hAnsi="Times New Roman" w:cs="Times New Roman"/>
          <w:sz w:val="20"/>
          <w:szCs w:val="20"/>
        </w:rPr>
        <w:t>, I 64:2).</w:t>
      </w:r>
      <w:proofErr w:type="gramEnd"/>
    </w:p>
  </w:footnote>
  <w:footnote w:id="12">
    <w:p w:rsidR="00CE46AD" w:rsidRDefault="000E47CB">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Ibid.</w:t>
      </w:r>
    </w:p>
  </w:footnote>
  <w:footnote w:id="13">
    <w:p w:rsidR="00CE46AD" w:rsidRDefault="000E47CB">
      <w:pPr>
        <w:spacing w:line="240" w:lineRule="auto"/>
        <w:rPr>
          <w:sz w:val="20"/>
          <w:szCs w:val="20"/>
        </w:rPr>
      </w:pPr>
      <w:r>
        <w:rPr>
          <w:vertAlign w:val="superscript"/>
        </w:rPr>
        <w:footnoteRef/>
      </w:r>
      <w:r>
        <w:rPr>
          <w:sz w:val="20"/>
          <w:szCs w:val="20"/>
        </w:rPr>
        <w:t xml:space="preserve"> </w:t>
      </w:r>
      <w:proofErr w:type="spellStart"/>
      <w:r>
        <w:rPr>
          <w:rFonts w:ascii="Times New Roman" w:eastAsia="Times New Roman" w:hAnsi="Times New Roman" w:cs="Times New Roman"/>
          <w:sz w:val="20"/>
          <w:szCs w:val="20"/>
        </w:rPr>
        <w:t>Rebbe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Naḥman</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i/>
          <w:sz w:val="20"/>
          <w:szCs w:val="20"/>
        </w:rPr>
        <w:t>Lekutei</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Moharan</w:t>
      </w:r>
      <w:proofErr w:type="spellEnd"/>
      <w:r>
        <w:rPr>
          <w:rFonts w:ascii="Times New Roman" w:eastAsia="Times New Roman" w:hAnsi="Times New Roman" w:cs="Times New Roman"/>
          <w:sz w:val="20"/>
          <w:szCs w:val="20"/>
        </w:rPr>
        <w:t xml:space="preserve">, I 15:5. Based on this paradox of impossible prayer as the only possibility of prayer, the possibility of a miracle, </w:t>
      </w:r>
      <w:proofErr w:type="spellStart"/>
      <w:r>
        <w:rPr>
          <w:rFonts w:ascii="Times New Roman" w:eastAsia="Times New Roman" w:hAnsi="Times New Roman" w:cs="Times New Roman"/>
          <w:sz w:val="20"/>
          <w:szCs w:val="20"/>
        </w:rPr>
        <w:t>Rebbe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Naḥman</w:t>
      </w:r>
      <w:proofErr w:type="spellEnd"/>
      <w:r>
        <w:rPr>
          <w:rFonts w:ascii="Times New Roman" w:eastAsia="Times New Roman" w:hAnsi="Times New Roman" w:cs="Times New Roman"/>
          <w:sz w:val="20"/>
          <w:szCs w:val="20"/>
        </w:rPr>
        <w:t xml:space="preserve"> and Derrida claim that they are the only people who really pray.</w:t>
      </w:r>
    </w:p>
  </w:footnote>
  <w:footnote w:id="14">
    <w:p w:rsidR="00CE46AD" w:rsidRDefault="000E47CB">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Jacque</w:t>
      </w:r>
      <w:r w:rsidR="00C53443">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proofErr w:type="gramStart"/>
      <w:r>
        <w:rPr>
          <w:rFonts w:ascii="Times New Roman" w:eastAsia="Times New Roman" w:hAnsi="Times New Roman" w:cs="Times New Roman"/>
          <w:sz w:val="20"/>
          <w:szCs w:val="20"/>
        </w:rPr>
        <w:t>Derrida,</w:t>
      </w:r>
      <w:proofErr w:type="gramEnd"/>
      <w:r>
        <w:rPr>
          <w:rFonts w:ascii="Times New Roman" w:eastAsia="Times New Roman" w:hAnsi="Times New Roman" w:cs="Times New Roman"/>
          <w:sz w:val="20"/>
          <w:szCs w:val="20"/>
        </w:rPr>
        <w:t xml:space="preserve"> cited in </w:t>
      </w:r>
      <w:proofErr w:type="spellStart"/>
      <w:r>
        <w:rPr>
          <w:rFonts w:ascii="Times New Roman" w:eastAsia="Times New Roman" w:hAnsi="Times New Roman" w:cs="Times New Roman"/>
          <w:sz w:val="20"/>
          <w:szCs w:val="20"/>
        </w:rPr>
        <w:t>Govrin</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i/>
          <w:sz w:val="20"/>
          <w:szCs w:val="20"/>
        </w:rPr>
        <w:t>Setirah</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Petuḥah</w:t>
      </w:r>
      <w:proofErr w:type="spellEnd"/>
      <w:r>
        <w:rPr>
          <w:rFonts w:ascii="Times New Roman" w:eastAsia="Times New Roman" w:hAnsi="Times New Roman" w:cs="Times New Roman"/>
          <w:sz w:val="20"/>
          <w:szCs w:val="2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6AD"/>
    <w:rsid w:val="000B42C6"/>
    <w:rsid w:val="000C3B87"/>
    <w:rsid w:val="000E47CB"/>
    <w:rsid w:val="00116D87"/>
    <w:rsid w:val="001A2FE8"/>
    <w:rsid w:val="00303E95"/>
    <w:rsid w:val="0032397B"/>
    <w:rsid w:val="00336497"/>
    <w:rsid w:val="00364C12"/>
    <w:rsid w:val="003B2963"/>
    <w:rsid w:val="003F2AAC"/>
    <w:rsid w:val="00420376"/>
    <w:rsid w:val="00424B5A"/>
    <w:rsid w:val="0047251B"/>
    <w:rsid w:val="0064390B"/>
    <w:rsid w:val="006C1DD4"/>
    <w:rsid w:val="00720BF6"/>
    <w:rsid w:val="00757BBE"/>
    <w:rsid w:val="007717A8"/>
    <w:rsid w:val="00786C8B"/>
    <w:rsid w:val="007C3BA1"/>
    <w:rsid w:val="008F5111"/>
    <w:rsid w:val="00900D8E"/>
    <w:rsid w:val="00C40143"/>
    <w:rsid w:val="00C53443"/>
    <w:rsid w:val="00CE46AD"/>
    <w:rsid w:val="00D00A8E"/>
    <w:rsid w:val="00E2784A"/>
    <w:rsid w:val="00E40197"/>
    <w:rsid w:val="00E72290"/>
    <w:rsid w:val="00EB3A04"/>
    <w:rsid w:val="00EC37C6"/>
    <w:rsid w:val="00F20BED"/>
    <w:rsid w:val="00F44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95767"/>
  <w15:docId w15:val="{57E354D4-401B-4CCE-BA35-858FEA966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customStyle="1" w:styleId="highlightnode">
    <w:name w:val="highlightnode"/>
    <w:basedOn w:val="DefaultParagraphFont"/>
    <w:rsid w:val="000B42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149</TotalTime>
  <Pages>5</Pages>
  <Words>1091</Words>
  <Characters>6223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Seton Hall University</Company>
  <LinksUpToDate>false</LinksUpToDate>
  <CharactersWithSpaces>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 Brill</dc:creator>
  <cp:lastModifiedBy>Alan Brill</cp:lastModifiedBy>
  <cp:revision>21</cp:revision>
  <dcterms:created xsi:type="dcterms:W3CDTF">2017-09-19T20:08:00Z</dcterms:created>
  <dcterms:modified xsi:type="dcterms:W3CDTF">2017-10-18T01:12:00Z</dcterms:modified>
</cp:coreProperties>
</file>